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43647" w14:textId="77777777" w:rsidR="00A34F5D" w:rsidRDefault="00B90D4F">
      <w:pPr>
        <w:spacing w:after="471"/>
        <w:jc w:val="center"/>
      </w:pPr>
      <w:r>
        <w:rPr>
          <w:rFonts w:hint="eastAsia"/>
        </w:rPr>
        <w:t>給与規定</w:t>
      </w:r>
    </w:p>
    <w:p w14:paraId="17530CE0" w14:textId="77777777" w:rsidR="00A34F5D" w:rsidRDefault="0060758A">
      <w:pPr>
        <w:spacing w:after="82"/>
        <w:jc w:val="center"/>
      </w:pPr>
      <w:r>
        <w:t>第１章　　　総　則</w:t>
      </w:r>
    </w:p>
    <w:p w14:paraId="6821A100" w14:textId="77777777" w:rsidR="00A34F5D" w:rsidRDefault="0060758A">
      <w:pPr>
        <w:ind w:left="-5" w:right="0"/>
      </w:pPr>
      <w:r>
        <w:t>（目　的）</w:t>
      </w:r>
    </w:p>
    <w:p w14:paraId="6D2A5C9B" w14:textId="0C9DCEF7" w:rsidR="00A34F5D" w:rsidRDefault="00C1764F">
      <w:pPr>
        <w:spacing w:after="389" w:line="336" w:lineRule="auto"/>
        <w:ind w:left="-5" w:right="0"/>
      </w:pPr>
      <w:r>
        <w:t xml:space="preserve">　この規程は、</w:t>
      </w:r>
      <w:r w:rsidR="00727F33">
        <w:rPr>
          <w:rFonts w:hint="eastAsia"/>
        </w:rPr>
        <w:t>〇〇〇〇〇〇〇〇〇〇〇〇</w:t>
      </w:r>
      <w:r w:rsidR="000C353E">
        <w:t>（以下、「この法人」という。）就業規則第</w:t>
      </w:r>
      <w:r w:rsidR="00727F33">
        <w:rPr>
          <w:rFonts w:hint="eastAsia"/>
        </w:rPr>
        <w:t>◯</w:t>
      </w:r>
      <w:r w:rsidR="000C353E">
        <w:rPr>
          <w:rFonts w:hint="eastAsia"/>
        </w:rPr>
        <w:t>条の</w:t>
      </w:r>
      <w:r w:rsidR="0060758A">
        <w:t>賃金に関する事項を定めるものである。</w:t>
      </w:r>
    </w:p>
    <w:p w14:paraId="0D2F9DD3" w14:textId="77777777" w:rsidR="00A34F5D" w:rsidRDefault="0060758A">
      <w:pPr>
        <w:spacing w:after="82"/>
        <w:jc w:val="center"/>
      </w:pPr>
      <w:r>
        <w:t>第１章　賃金の構成</w:t>
      </w:r>
    </w:p>
    <w:p w14:paraId="76C65056" w14:textId="77777777" w:rsidR="00A34F5D" w:rsidRDefault="0060758A">
      <w:pPr>
        <w:ind w:left="-5" w:right="0"/>
      </w:pPr>
      <w:r>
        <w:t>（賃金の構成）</w:t>
      </w:r>
    </w:p>
    <w:p w14:paraId="3104E549" w14:textId="77777777" w:rsidR="00A34F5D" w:rsidRDefault="0060758A">
      <w:pPr>
        <w:spacing w:after="0" w:line="336" w:lineRule="auto"/>
        <w:ind w:left="-5" w:right="0"/>
      </w:pPr>
      <w:r>
        <w:t>第１条　賃金の構成は、次のとおりとする。なお、試用期間中の者については、諸手当は支給しない。</w:t>
      </w:r>
    </w:p>
    <w:p w14:paraId="23DCE6AE" w14:textId="77777777" w:rsidR="00A34F5D" w:rsidRDefault="0060758A">
      <w:pPr>
        <w:numPr>
          <w:ilvl w:val="0"/>
          <w:numId w:val="1"/>
        </w:numPr>
        <w:ind w:right="0" w:hanging="480"/>
      </w:pPr>
      <w:r>
        <w:t>基準内賃金</w:t>
      </w:r>
    </w:p>
    <w:p w14:paraId="6C8A6DC9" w14:textId="77777777" w:rsidR="00A34F5D" w:rsidRDefault="0060758A">
      <w:pPr>
        <w:numPr>
          <w:ilvl w:val="1"/>
          <w:numId w:val="1"/>
        </w:numPr>
        <w:ind w:right="0" w:hanging="480"/>
      </w:pPr>
      <w:r>
        <w:t>基本給</w:t>
      </w:r>
    </w:p>
    <w:p w14:paraId="15A2AA4A" w14:textId="77777777" w:rsidR="00A34F5D" w:rsidRDefault="000C353E">
      <w:pPr>
        <w:numPr>
          <w:ilvl w:val="1"/>
          <w:numId w:val="1"/>
        </w:numPr>
        <w:ind w:right="0" w:hanging="480"/>
      </w:pPr>
      <w:r>
        <w:t>諸手当（職務手当</w:t>
      </w:r>
      <w:r w:rsidR="0060758A">
        <w:t>）</w:t>
      </w:r>
    </w:p>
    <w:p w14:paraId="1C6B8C83" w14:textId="77777777" w:rsidR="00A34F5D" w:rsidRDefault="0060758A">
      <w:pPr>
        <w:numPr>
          <w:ilvl w:val="0"/>
          <w:numId w:val="1"/>
        </w:numPr>
        <w:ind w:right="0" w:hanging="480"/>
      </w:pPr>
      <w:r>
        <w:t>基準外賃金</w:t>
      </w:r>
    </w:p>
    <w:p w14:paraId="64FA36D5" w14:textId="77777777" w:rsidR="00A34F5D" w:rsidRDefault="0060758A">
      <w:pPr>
        <w:numPr>
          <w:ilvl w:val="1"/>
          <w:numId w:val="1"/>
        </w:numPr>
        <w:ind w:right="0" w:hanging="480"/>
      </w:pPr>
      <w:r>
        <w:t>各種時間外手当</w:t>
      </w:r>
    </w:p>
    <w:p w14:paraId="6E1680E3" w14:textId="77777777" w:rsidR="00A34F5D" w:rsidRDefault="0060758A">
      <w:pPr>
        <w:numPr>
          <w:ilvl w:val="1"/>
          <w:numId w:val="1"/>
        </w:numPr>
        <w:ind w:right="0" w:hanging="480"/>
      </w:pPr>
      <w:r>
        <w:t>通勤手当</w:t>
      </w:r>
    </w:p>
    <w:p w14:paraId="705B79CD" w14:textId="77777777" w:rsidR="00A34F5D" w:rsidRDefault="0060758A">
      <w:pPr>
        <w:numPr>
          <w:ilvl w:val="1"/>
          <w:numId w:val="1"/>
        </w:numPr>
        <w:spacing w:after="487"/>
        <w:ind w:right="0" w:hanging="480"/>
      </w:pPr>
      <w:r>
        <w:t>特別な手当</w:t>
      </w:r>
    </w:p>
    <w:p w14:paraId="005C98B3" w14:textId="77777777" w:rsidR="00A34F5D" w:rsidRDefault="0060758A">
      <w:pPr>
        <w:spacing w:after="82"/>
        <w:jc w:val="center"/>
      </w:pPr>
      <w:r>
        <w:t>第２章　基準内賃金</w:t>
      </w:r>
    </w:p>
    <w:p w14:paraId="7B5ABBCD" w14:textId="77777777" w:rsidR="00A34F5D" w:rsidRDefault="0060758A">
      <w:pPr>
        <w:ind w:left="-5" w:right="0"/>
      </w:pPr>
      <w:r>
        <w:t>（基本給）</w:t>
      </w:r>
    </w:p>
    <w:p w14:paraId="62E3B131" w14:textId="71218524" w:rsidR="00A34F5D" w:rsidRDefault="0060758A">
      <w:pPr>
        <w:ind w:left="-5" w:right="0"/>
      </w:pPr>
      <w:r>
        <w:t>第２条　基本給は、本人の経験、技能、職務遂行能力を総合的に勘案し、個人別に</w:t>
      </w:r>
      <w:r w:rsidR="00A23271" w:rsidRPr="003B77DA">
        <w:rPr>
          <w:rFonts w:hint="eastAsia"/>
        </w:rPr>
        <w:t>決定する</w:t>
      </w:r>
      <w:r w:rsidRPr="003B77DA">
        <w:t>。</w:t>
      </w:r>
      <w:r w:rsidR="00A23271" w:rsidRPr="003B77DA">
        <w:rPr>
          <w:rFonts w:hint="eastAsia"/>
        </w:rPr>
        <w:t>なお、金額については別表のとおりとする。</w:t>
      </w:r>
    </w:p>
    <w:p w14:paraId="5411877B" w14:textId="77777777" w:rsidR="00A34F5D" w:rsidRDefault="000C353E">
      <w:pPr>
        <w:ind w:left="-5" w:right="0"/>
      </w:pPr>
      <w:r>
        <w:t>２　基本給は、</w:t>
      </w:r>
      <w:r w:rsidR="00500A65">
        <w:rPr>
          <w:rFonts w:hint="eastAsia"/>
        </w:rPr>
        <w:t>職員の賃金は</w:t>
      </w:r>
      <w:r>
        <w:t>月給制</w:t>
      </w:r>
      <w:r>
        <w:rPr>
          <w:rFonts w:hint="eastAsia"/>
        </w:rPr>
        <w:t>とする。</w:t>
      </w:r>
      <w:r w:rsidR="00500A65">
        <w:rPr>
          <w:rFonts w:hint="eastAsia"/>
        </w:rPr>
        <w:t>パートタイマー・アルバイトは時給制とする。</w:t>
      </w:r>
    </w:p>
    <w:p w14:paraId="3F875BFD" w14:textId="77777777" w:rsidR="00A34F5D" w:rsidRDefault="0060758A">
      <w:pPr>
        <w:ind w:left="-5" w:right="0"/>
      </w:pPr>
      <w:r>
        <w:t xml:space="preserve">（職務手当） </w:t>
      </w:r>
    </w:p>
    <w:p w14:paraId="46E0DEBD" w14:textId="77777777" w:rsidR="00A34F5D" w:rsidRDefault="00E062BA">
      <w:pPr>
        <w:spacing w:after="0" w:line="336" w:lineRule="auto"/>
        <w:ind w:left="-5" w:right="0"/>
      </w:pPr>
      <w:r>
        <w:t>第３条　職員</w:t>
      </w:r>
      <w:r>
        <w:rPr>
          <w:rFonts w:hint="eastAsia"/>
        </w:rPr>
        <w:t>の賃金は</w:t>
      </w:r>
      <w:r w:rsidR="0060758A">
        <w:t>、１か月の時間外労働の概算払いとして、その職務及び所属に応</w:t>
      </w:r>
      <w:r>
        <w:t>じて個別に決定する一定の時間分相当（基準時間、以下同じ）の、第</w:t>
      </w:r>
      <w:r>
        <w:rPr>
          <w:rFonts w:hint="eastAsia"/>
        </w:rPr>
        <w:t>４</w:t>
      </w:r>
      <w:r w:rsidR="0060758A">
        <w:t>条第１項に定める計算方法に従い計算した金額（１００円未満切り上げ）を職務手当として支給す</w:t>
      </w:r>
      <w:r>
        <w:t>る場合がある。なお、その月における現実の時間外労働の時間及び第</w:t>
      </w:r>
      <w:r>
        <w:rPr>
          <w:rFonts w:hint="eastAsia"/>
        </w:rPr>
        <w:t>５</w:t>
      </w:r>
      <w:r w:rsidR="0060758A">
        <w:t>条第２項の休日勤務時間の</w:t>
      </w:r>
      <w:r>
        <w:t>合計時間数が、基準時間を超える場合には、その超過時間数につき第</w:t>
      </w:r>
      <w:r>
        <w:rPr>
          <w:rFonts w:hint="eastAsia"/>
        </w:rPr>
        <w:t>４</w:t>
      </w:r>
      <w:r w:rsidR="0060758A">
        <w:t>条に定める計算方法に従い普通残業手当として支給する。</w:t>
      </w:r>
    </w:p>
    <w:p w14:paraId="3BCDCCBB" w14:textId="77777777" w:rsidR="00A34F5D" w:rsidRDefault="0060758A">
      <w:pPr>
        <w:spacing w:after="82"/>
        <w:jc w:val="center"/>
      </w:pPr>
      <w:r>
        <w:t>第３章　基準外賃金</w:t>
      </w:r>
    </w:p>
    <w:p w14:paraId="6133F421" w14:textId="77777777" w:rsidR="00A34F5D" w:rsidRDefault="0060758A">
      <w:pPr>
        <w:ind w:left="-5" w:right="0"/>
      </w:pPr>
      <w:r>
        <w:lastRenderedPageBreak/>
        <w:t>（普通残業手当等）</w:t>
      </w:r>
    </w:p>
    <w:p w14:paraId="212979CC" w14:textId="15A5E81A" w:rsidR="00A34F5D" w:rsidRDefault="0060758A">
      <w:pPr>
        <w:spacing w:after="0" w:line="336" w:lineRule="auto"/>
        <w:ind w:left="-5" w:right="0"/>
      </w:pPr>
      <w:r>
        <w:t xml:space="preserve"> </w:t>
      </w:r>
      <w:r w:rsidR="00E062BA">
        <w:t>第</w:t>
      </w:r>
      <w:r w:rsidR="00E062BA">
        <w:rPr>
          <w:rFonts w:hint="eastAsia"/>
        </w:rPr>
        <w:t>４</w:t>
      </w:r>
      <w:r w:rsidR="000C353E">
        <w:t>条　１日</w:t>
      </w:r>
      <w:r w:rsidR="00E062BA">
        <w:rPr>
          <w:rFonts w:hint="eastAsia"/>
        </w:rPr>
        <w:t>８</w:t>
      </w:r>
      <w:r w:rsidR="000C353E">
        <w:t>時間、１週</w:t>
      </w:r>
      <w:r w:rsidR="00E062BA">
        <w:rPr>
          <w:rFonts w:hint="eastAsia"/>
        </w:rPr>
        <w:t>４０</w:t>
      </w:r>
      <w:r>
        <w:t>時間を超えて労働した場合には、その超える時間につき通常支払われる１時間あたりの賃金額に２５％の割り増しをした普通残業手当を支払う。</w:t>
      </w:r>
    </w:p>
    <w:p w14:paraId="59F5444D" w14:textId="77777777" w:rsidR="00967446" w:rsidRDefault="00967446" w:rsidP="00967446">
      <w:pPr>
        <w:spacing w:after="0" w:line="336" w:lineRule="auto"/>
        <w:ind w:right="0" w:firstLine="0"/>
      </w:pPr>
      <w:r>
        <w:rPr>
          <w:rFonts w:hint="eastAsia"/>
        </w:rPr>
        <w:t xml:space="preserve">２　</w:t>
      </w:r>
      <w:r w:rsidR="00C931AE">
        <w:rPr>
          <w:rFonts w:hint="eastAsia"/>
        </w:rPr>
        <w:t>法廷</w:t>
      </w:r>
      <w:r w:rsidR="0060758A">
        <w:t>労働時間内の所定労働時間外労働をした場合には、当該所定労働時間外労働時間に</w:t>
      </w:r>
    </w:p>
    <w:p w14:paraId="4F32387D" w14:textId="5346B0B0" w:rsidR="00A34F5D" w:rsidRDefault="0060758A" w:rsidP="00967446">
      <w:pPr>
        <w:spacing w:after="0" w:line="336" w:lineRule="auto"/>
        <w:ind w:right="0" w:firstLineChars="100" w:firstLine="240"/>
      </w:pPr>
      <w:r>
        <w:t>つき、通常支払われる１時間あたりの賃金額を支払う。</w:t>
      </w:r>
    </w:p>
    <w:p w14:paraId="253CFBA8" w14:textId="77777777" w:rsidR="00967446" w:rsidRDefault="00967446" w:rsidP="00967446">
      <w:pPr>
        <w:spacing w:after="0" w:line="336" w:lineRule="auto"/>
        <w:ind w:right="0" w:firstLine="0"/>
      </w:pPr>
      <w:r>
        <w:rPr>
          <w:rFonts w:hint="eastAsia"/>
        </w:rPr>
        <w:t xml:space="preserve">３　</w:t>
      </w:r>
      <w:r w:rsidR="0060758A">
        <w:t>第１項前段の規定による労働が、午後１０時から午前５時の間に行われた場合には、そ</w:t>
      </w:r>
    </w:p>
    <w:p w14:paraId="20A2E542" w14:textId="77777777" w:rsidR="00967446" w:rsidRDefault="0060758A" w:rsidP="00967446">
      <w:pPr>
        <w:spacing w:after="0" w:line="336" w:lineRule="auto"/>
        <w:ind w:right="0" w:firstLineChars="100" w:firstLine="240"/>
      </w:pPr>
      <w:r>
        <w:t>の時間につき通常支払われる１時間あたりの賃金額に５０％の割り増しをした深夜残業手</w:t>
      </w:r>
    </w:p>
    <w:p w14:paraId="54ADE1C9" w14:textId="2F8F1EF2" w:rsidR="00A34F5D" w:rsidRDefault="0060758A" w:rsidP="00967446">
      <w:pPr>
        <w:spacing w:after="0" w:line="336" w:lineRule="auto"/>
        <w:ind w:right="0" w:firstLineChars="100" w:firstLine="240"/>
      </w:pPr>
      <w:r>
        <w:t>当を支払う。</w:t>
      </w:r>
    </w:p>
    <w:p w14:paraId="2DBBB5B6" w14:textId="42D69F15" w:rsidR="00A34F5D" w:rsidRDefault="00967446" w:rsidP="00967446">
      <w:pPr>
        <w:spacing w:after="0" w:line="336" w:lineRule="auto"/>
        <w:ind w:left="240" w:right="0" w:hangingChars="100" w:hanging="240"/>
      </w:pPr>
      <w:r>
        <w:rPr>
          <w:rFonts w:hint="eastAsia"/>
        </w:rPr>
        <w:t xml:space="preserve">４　</w:t>
      </w:r>
      <w:r w:rsidR="0060758A">
        <w:t>第１項及び第２項に規定する時間外労働及び次条第２項に規定する休日勤務（労働基準法に規定する法定時間外労働に該当する部分に限る）の時間数の合計が１カ月４５時間又は１年３６０時間を超えるものである場合には、その超える時間における割増賃金の計算は、第１項及び第２項の規定にかかわらず、下記のとおりとする。なお、本項にいう１カ月とは、各賃金計算期間の初日を起算日とする暦による１カ月、１年とは毎年４月１日から３月末日までの１年を意味する。</w:t>
      </w:r>
    </w:p>
    <w:p w14:paraId="1536CADB" w14:textId="77777777" w:rsidR="00A34F5D" w:rsidRDefault="0060758A">
      <w:pPr>
        <w:numPr>
          <w:ilvl w:val="1"/>
          <w:numId w:val="2"/>
        </w:numPr>
        <w:ind w:right="0" w:hanging="360"/>
      </w:pPr>
      <w:r>
        <w:t>１カ月４５時間を超え、又は１年３６０時間を超える時間外勤務：特残手当Ａ</w:t>
      </w:r>
    </w:p>
    <w:p w14:paraId="7210EED3" w14:textId="77777777" w:rsidR="00A34F5D" w:rsidRDefault="0060758A">
      <w:pPr>
        <w:ind w:left="-5" w:right="0"/>
      </w:pPr>
      <w:r>
        <w:t xml:space="preserve">　　　（ただし、次号に該当する場合を除く）</w:t>
      </w:r>
    </w:p>
    <w:p w14:paraId="0EA7087F" w14:textId="77777777" w:rsidR="00A34F5D" w:rsidRDefault="0060758A">
      <w:pPr>
        <w:ind w:left="-5" w:right="0"/>
      </w:pPr>
      <w:r>
        <w:t xml:space="preserve">　　　　通常支払われる１時間あたりの賃金額　×　２５％</w:t>
      </w:r>
    </w:p>
    <w:p w14:paraId="38FD9CB8" w14:textId="77777777" w:rsidR="00A34F5D" w:rsidRDefault="0060758A">
      <w:pPr>
        <w:numPr>
          <w:ilvl w:val="1"/>
          <w:numId w:val="2"/>
        </w:numPr>
        <w:ind w:right="0" w:hanging="360"/>
      </w:pPr>
      <w:r>
        <w:t>１カ月６０時間を超える時間外勤務：特残手当Ｂ</w:t>
      </w:r>
    </w:p>
    <w:p w14:paraId="74721B9A" w14:textId="77777777" w:rsidR="00A34F5D" w:rsidRDefault="0060758A">
      <w:pPr>
        <w:ind w:left="-5" w:right="0"/>
      </w:pPr>
      <w:r>
        <w:t xml:space="preserve">　　　　通常支払われる１時間あたりの賃金額　×　５０％</w:t>
      </w:r>
    </w:p>
    <w:p w14:paraId="66BE0FC5" w14:textId="77777777" w:rsidR="00967446" w:rsidRDefault="00967446" w:rsidP="00967446">
      <w:pPr>
        <w:spacing w:after="0" w:line="336" w:lineRule="auto"/>
        <w:ind w:left="-5" w:right="0" w:firstLine="0"/>
      </w:pPr>
      <w:r>
        <w:rPr>
          <w:rFonts w:hint="eastAsia"/>
        </w:rPr>
        <w:t xml:space="preserve">５　</w:t>
      </w:r>
      <w:r w:rsidR="0060758A">
        <w:t>前項各号に該当する労働が、午後１０時から午前５時の間に行われた場合には、それぞれ</w:t>
      </w:r>
    </w:p>
    <w:p w14:paraId="5899DE34" w14:textId="468B3D5E" w:rsidR="00A34F5D" w:rsidRDefault="0060758A" w:rsidP="00967446">
      <w:pPr>
        <w:spacing w:after="0" w:line="336" w:lineRule="auto"/>
        <w:ind w:leftChars="100" w:left="240" w:right="0" w:firstLine="0"/>
      </w:pPr>
      <w:r>
        <w:t>該当する前項各号に規定する割増率に、２５％の割り増しをした特別深残手当（特深残手当Ａ、特深残手当Ｂ）を支払う。</w:t>
      </w:r>
    </w:p>
    <w:p w14:paraId="21EE4317" w14:textId="246D05F0" w:rsidR="00A34F5D" w:rsidRDefault="00967446" w:rsidP="00967446">
      <w:pPr>
        <w:spacing w:after="0" w:line="336" w:lineRule="auto"/>
        <w:ind w:left="240" w:right="0" w:hangingChars="100" w:hanging="240"/>
      </w:pPr>
      <w:r>
        <w:rPr>
          <w:rFonts w:hint="eastAsia"/>
        </w:rPr>
        <w:t xml:space="preserve">６　</w:t>
      </w:r>
      <w:r w:rsidR="0060758A">
        <w:t>特残手当等の給与計算処理に関しては、第１項及び第２項に規定する時間外労働及び次条第２項に規定する休日勤務の時間数の合計から、それぞれ１カ月は４５時間又は６０時間、１年は３６０時間を控除して得た時間数をもとに計算する。なお、この場合、本条及び次条に規定する手当は、特残手当等の支給対象となる時間数を控除（控除可能な時間数のあるものから順に）して計算するものとする。</w:t>
      </w:r>
    </w:p>
    <w:p w14:paraId="4C9086CC" w14:textId="77777777" w:rsidR="00A34F5D" w:rsidRDefault="0060758A">
      <w:pPr>
        <w:ind w:left="-5" w:right="0"/>
      </w:pPr>
      <w:r>
        <w:t>（休日出勤手当等）</w:t>
      </w:r>
    </w:p>
    <w:p w14:paraId="5F9017D9" w14:textId="77777777" w:rsidR="00A34F5D" w:rsidRDefault="000820A5">
      <w:pPr>
        <w:spacing w:after="0" w:line="336" w:lineRule="auto"/>
        <w:ind w:left="-5" w:right="0"/>
      </w:pPr>
      <w:r>
        <w:t>第</w:t>
      </w:r>
      <w:r>
        <w:rPr>
          <w:rFonts w:hint="eastAsia"/>
        </w:rPr>
        <w:t>５</w:t>
      </w:r>
      <w:r w:rsidR="0060758A">
        <w:t>条　法定休日に勤務した場合には、その時間数につき通常支払われる１時間あたりの賃金額に３５％の割り増しをした法定休日手当を支払う。ただし、休日の振替をした場合にはこの限りではない。</w:t>
      </w:r>
    </w:p>
    <w:p w14:paraId="35EFD492" w14:textId="6DC441E3" w:rsidR="00A34F5D" w:rsidRDefault="00967446" w:rsidP="00967446">
      <w:pPr>
        <w:spacing w:line="336" w:lineRule="auto"/>
        <w:ind w:left="240" w:right="0" w:hangingChars="100" w:hanging="240"/>
      </w:pPr>
      <w:r>
        <w:rPr>
          <w:rFonts w:hint="eastAsia"/>
        </w:rPr>
        <w:lastRenderedPageBreak/>
        <w:t xml:space="preserve">２　</w:t>
      </w:r>
      <w:r w:rsidR="00E062BA">
        <w:t>法定休日以外の休日に勤務した場合で１週間の労働時間</w:t>
      </w:r>
      <w:r w:rsidR="00E062BA">
        <w:rPr>
          <w:rFonts w:hint="eastAsia"/>
        </w:rPr>
        <w:t>４０</w:t>
      </w:r>
      <w:r w:rsidR="0060758A">
        <w:t>時間を超える場合（１月単位の変形労働時間制の場合には、週予定労働時間を超える場合）には、通常支払われる１時間あたりの賃金額に２５％の割り増しをした休日勤務手当を支払う。</w:t>
      </w:r>
    </w:p>
    <w:p w14:paraId="76F15A27" w14:textId="77777777" w:rsidR="00967446" w:rsidRDefault="00967446" w:rsidP="00967446">
      <w:pPr>
        <w:spacing w:after="0" w:line="343" w:lineRule="auto"/>
        <w:ind w:right="0" w:firstLine="0"/>
      </w:pPr>
      <w:r>
        <w:rPr>
          <w:rFonts w:hint="eastAsia"/>
        </w:rPr>
        <w:t xml:space="preserve">３　</w:t>
      </w:r>
      <w:r w:rsidR="0060758A">
        <w:t>法定休日以外の休日に勤務した場合で1</w:t>
      </w:r>
      <w:r w:rsidR="00E062BA">
        <w:t>週間の労働時間が</w:t>
      </w:r>
      <w:r w:rsidR="00E062BA">
        <w:rPr>
          <w:rFonts w:hint="eastAsia"/>
        </w:rPr>
        <w:t>４０</w:t>
      </w:r>
      <w:r w:rsidR="0060758A">
        <w:t>時間を超えない場合に</w:t>
      </w:r>
    </w:p>
    <w:p w14:paraId="4CBABEBA" w14:textId="4411B8F5" w:rsidR="00A34F5D" w:rsidRDefault="0060758A" w:rsidP="00967446">
      <w:pPr>
        <w:spacing w:after="0" w:line="343" w:lineRule="auto"/>
        <w:ind w:leftChars="100" w:left="240" w:right="0" w:firstLine="0"/>
      </w:pPr>
      <w:r>
        <w:t>は、通常支払</w:t>
      </w:r>
      <w:r w:rsidR="00E062BA">
        <w:t>われる１時間あたりの賃金額の法内休日手当を支払う。ただし、１日</w:t>
      </w:r>
      <w:r w:rsidR="00E062BA">
        <w:rPr>
          <w:rFonts w:hint="eastAsia"/>
        </w:rPr>
        <w:t>７</w:t>
      </w:r>
      <w:r>
        <w:t>時間を超過する時間分については、前条に定める普通残業手当として支給する。</w:t>
      </w:r>
    </w:p>
    <w:p w14:paraId="3333CFAB" w14:textId="77777777" w:rsidR="00A34F5D" w:rsidRDefault="0060758A">
      <w:pPr>
        <w:ind w:left="-5" w:right="0"/>
      </w:pPr>
      <w:r>
        <w:t>（深夜勤務手当）</w:t>
      </w:r>
    </w:p>
    <w:p w14:paraId="65B2B4C0" w14:textId="77777777" w:rsidR="00A34F5D" w:rsidRDefault="000820A5">
      <w:pPr>
        <w:spacing w:after="0" w:line="336" w:lineRule="auto"/>
        <w:ind w:left="-5" w:right="0"/>
      </w:pPr>
      <w:r>
        <w:t>第</w:t>
      </w:r>
      <w:r>
        <w:rPr>
          <w:rFonts w:hint="eastAsia"/>
        </w:rPr>
        <w:t>６</w:t>
      </w:r>
      <w:r w:rsidR="0060758A">
        <w:t>条　午後１０時から午前５時までの間に労働した場合には、通常支払われる１時間あたりの賃金額の２５％の深夜勤務手当を支払う。</w:t>
      </w:r>
    </w:p>
    <w:p w14:paraId="13CD1D98" w14:textId="77777777" w:rsidR="00A34F5D" w:rsidRDefault="0060758A">
      <w:pPr>
        <w:ind w:left="-5" w:right="0"/>
      </w:pPr>
      <w:r>
        <w:t>（通常支払われる１時間あたりの賃金額）</w:t>
      </w:r>
    </w:p>
    <w:p w14:paraId="3EF4FCA7" w14:textId="77777777" w:rsidR="00A34F5D" w:rsidRDefault="000820A5">
      <w:pPr>
        <w:ind w:left="-5" w:right="0"/>
      </w:pPr>
      <w:r>
        <w:t>第</w:t>
      </w:r>
      <w:r>
        <w:rPr>
          <w:rFonts w:hint="eastAsia"/>
        </w:rPr>
        <w:t>７</w:t>
      </w:r>
      <w:r w:rsidR="0060758A">
        <w:t xml:space="preserve">条　</w:t>
      </w:r>
      <w:r w:rsidR="00500A65">
        <w:rPr>
          <w:rFonts w:hint="eastAsia"/>
        </w:rPr>
        <w:t>職員に</w:t>
      </w:r>
      <w:r w:rsidR="0060758A">
        <w:t>通常支払われる１時間あたりの賃金額は、以下の計算式により算出する。</w:t>
      </w:r>
    </w:p>
    <w:p w14:paraId="578D617E" w14:textId="77777777" w:rsidR="00A34F5D" w:rsidRDefault="0060758A">
      <w:pPr>
        <w:ind w:left="-5" w:right="0"/>
      </w:pPr>
      <w:r>
        <w:t xml:space="preserve">　　　　基準内賃金（第3条に定める職務手当は時間外手当の概算払い分を除いた金額）　　</w:t>
      </w:r>
    </w:p>
    <w:p w14:paraId="65E1FBE8" w14:textId="77777777" w:rsidR="00A34F5D" w:rsidRDefault="0060758A">
      <w:pPr>
        <w:ind w:left="-5" w:right="0"/>
      </w:pPr>
      <w:r>
        <w:t xml:space="preserve">　　　　÷　年平均の月間所定労働時間</w:t>
      </w:r>
    </w:p>
    <w:p w14:paraId="2989EB05" w14:textId="77777777" w:rsidR="00A34F5D" w:rsidRDefault="00B90D4F">
      <w:pPr>
        <w:ind w:left="-5" w:right="0"/>
      </w:pPr>
      <w:r>
        <w:t>２　前項の年平均の月間所定労働時間は、当分の間、１</w:t>
      </w:r>
      <w:r>
        <w:rPr>
          <w:rFonts w:hint="eastAsia"/>
        </w:rPr>
        <w:t>５４</w:t>
      </w:r>
      <w:r w:rsidR="0060758A">
        <w:t>時間００分とする。</w:t>
      </w:r>
    </w:p>
    <w:p w14:paraId="2B09DC56" w14:textId="77777777" w:rsidR="00A34F5D" w:rsidRDefault="0060758A">
      <w:pPr>
        <w:ind w:left="-5" w:right="0"/>
      </w:pPr>
      <w:r>
        <w:t>（適用除外）</w:t>
      </w:r>
    </w:p>
    <w:p w14:paraId="34568797" w14:textId="77777777" w:rsidR="00A34F5D" w:rsidRDefault="00B90D4F">
      <w:pPr>
        <w:spacing w:after="0" w:line="336" w:lineRule="auto"/>
        <w:ind w:left="-5" w:right="0"/>
      </w:pPr>
      <w:r>
        <w:t>第</w:t>
      </w:r>
      <w:r>
        <w:rPr>
          <w:rFonts w:hint="eastAsia"/>
        </w:rPr>
        <w:t>８</w:t>
      </w:r>
      <w:r w:rsidR="0060758A">
        <w:t>条　管理監督者については、前条までの時間外、休日及び深夜に労働した場合に支払われる賃金のうち、深夜勤務手当を除き、支給しない。</w:t>
      </w:r>
    </w:p>
    <w:p w14:paraId="769C761B" w14:textId="77777777" w:rsidR="00A34F5D" w:rsidRDefault="0060758A">
      <w:pPr>
        <w:ind w:left="-5" w:right="0"/>
      </w:pPr>
      <w:r>
        <w:t>（通勤手当）</w:t>
      </w:r>
    </w:p>
    <w:p w14:paraId="6B6BEA3C" w14:textId="77777777" w:rsidR="00A34F5D" w:rsidRDefault="00B90D4F">
      <w:pPr>
        <w:spacing w:after="0" w:line="336" w:lineRule="auto"/>
        <w:ind w:left="-5" w:right="0"/>
      </w:pPr>
      <w:r>
        <w:t>第</w:t>
      </w:r>
      <w:r>
        <w:rPr>
          <w:rFonts w:hint="eastAsia"/>
        </w:rPr>
        <w:t>９</w:t>
      </w:r>
      <w:r w:rsidR="0060758A">
        <w:t>条　通勤手当は、最も経済的な方法及び経路による自宅からこの法人までの実費相当額を支給する。ただし、非課税限度額を上限とする。</w:t>
      </w:r>
    </w:p>
    <w:p w14:paraId="2605E687" w14:textId="523546CE" w:rsidR="00A34F5D" w:rsidRDefault="00967446" w:rsidP="00967446">
      <w:pPr>
        <w:spacing w:after="0" w:line="338" w:lineRule="auto"/>
        <w:ind w:right="0" w:firstLine="0"/>
      </w:pPr>
      <w:r>
        <w:rPr>
          <w:rFonts w:hint="eastAsia"/>
        </w:rPr>
        <w:t xml:space="preserve">２　</w:t>
      </w:r>
      <w:r w:rsidR="0060758A">
        <w:t>入社及び住居を変更した場合には、通勤経路申告書（社内様式）により、通勤経路を法人に報告しなければならない。</w:t>
      </w:r>
    </w:p>
    <w:p w14:paraId="4B697DB8" w14:textId="77777777" w:rsidR="00A34F5D" w:rsidRDefault="0060758A">
      <w:pPr>
        <w:ind w:left="-5" w:right="0"/>
      </w:pPr>
      <w:r>
        <w:t>（特別な手当）</w:t>
      </w:r>
    </w:p>
    <w:p w14:paraId="2908C9EC" w14:textId="77777777" w:rsidR="00A34F5D" w:rsidRDefault="00B90D4F">
      <w:pPr>
        <w:spacing w:after="778" w:line="336" w:lineRule="auto"/>
        <w:ind w:left="-5" w:right="0"/>
      </w:pPr>
      <w:r>
        <w:t>第１</w:t>
      </w:r>
      <w:r>
        <w:rPr>
          <w:rFonts w:hint="eastAsia"/>
        </w:rPr>
        <w:t>０</w:t>
      </w:r>
      <w:r w:rsidR="0060758A">
        <w:t>条　本章に定める手当のほか、特殊な勤務又は特殊な技能を有する者に対し、特殊手当を支給することがある。手当名称及び額はその都度定める。</w:t>
      </w:r>
    </w:p>
    <w:p w14:paraId="5137208D" w14:textId="77777777" w:rsidR="00A34F5D" w:rsidRDefault="0060758A">
      <w:pPr>
        <w:spacing w:after="82"/>
        <w:jc w:val="center"/>
      </w:pPr>
      <w:r>
        <w:t>第４章　控　除</w:t>
      </w:r>
    </w:p>
    <w:p w14:paraId="4AE89571" w14:textId="77777777" w:rsidR="00A34F5D" w:rsidRDefault="0060758A">
      <w:pPr>
        <w:ind w:left="-5" w:right="0"/>
      </w:pPr>
      <w:r>
        <w:t>（欠勤控除）</w:t>
      </w:r>
    </w:p>
    <w:p w14:paraId="57B9F02F" w14:textId="77777777" w:rsidR="00A34F5D" w:rsidRDefault="00B90D4F">
      <w:pPr>
        <w:spacing w:after="0" w:line="336" w:lineRule="auto"/>
        <w:ind w:left="-5" w:right="0"/>
      </w:pPr>
      <w:r>
        <w:t>第１</w:t>
      </w:r>
      <w:r>
        <w:rPr>
          <w:rFonts w:hint="eastAsia"/>
        </w:rPr>
        <w:t>１</w:t>
      </w:r>
      <w:r w:rsidR="006C5707">
        <w:t>条　職員が</w:t>
      </w:r>
      <w:r w:rsidR="006C5707">
        <w:rPr>
          <w:rFonts w:hint="eastAsia"/>
        </w:rPr>
        <w:t>病気等により長期の</w:t>
      </w:r>
      <w:r w:rsidR="006C5707">
        <w:t>欠勤をした場合には、以</w:t>
      </w:r>
      <w:r w:rsidR="0060758A">
        <w:t>の計算式で日割り計算した額を控除する。</w:t>
      </w:r>
    </w:p>
    <w:p w14:paraId="134016A4" w14:textId="77777777" w:rsidR="00A34F5D" w:rsidRDefault="0060758A">
      <w:pPr>
        <w:spacing w:after="136" w:line="259" w:lineRule="auto"/>
        <w:ind w:left="-5" w:right="0"/>
      </w:pPr>
      <w:r>
        <w:rPr>
          <w:sz w:val="22"/>
        </w:rPr>
        <w:t xml:space="preserve">　　（基準内賃金　＋　特別な手当(月額の場合に限る、以下同じ)）÷　年平均の月間所定労働日数</w:t>
      </w:r>
    </w:p>
    <w:p w14:paraId="1CB143B5" w14:textId="77777777" w:rsidR="00A34F5D" w:rsidRDefault="0060758A">
      <w:pPr>
        <w:ind w:left="-5" w:right="0"/>
      </w:pPr>
      <w:r>
        <w:lastRenderedPageBreak/>
        <w:t>２　前項の日数は、当分の間２２日とする。</w:t>
      </w:r>
    </w:p>
    <w:p w14:paraId="577F3E16" w14:textId="77777777" w:rsidR="006C5707" w:rsidRDefault="006C5707">
      <w:pPr>
        <w:spacing w:after="82"/>
        <w:jc w:val="center"/>
      </w:pPr>
    </w:p>
    <w:p w14:paraId="477DA8D5" w14:textId="77777777" w:rsidR="00A34F5D" w:rsidRDefault="0060758A">
      <w:pPr>
        <w:spacing w:after="82"/>
        <w:jc w:val="center"/>
      </w:pPr>
      <w:r>
        <w:t>第５章　賃金の計算、支払</w:t>
      </w:r>
    </w:p>
    <w:p w14:paraId="3AC2E139" w14:textId="77777777" w:rsidR="00A34F5D" w:rsidRDefault="0060758A">
      <w:pPr>
        <w:ind w:left="-5" w:right="0"/>
      </w:pPr>
      <w:r>
        <w:t>（賃金の計算期間及び支払日）</w:t>
      </w:r>
    </w:p>
    <w:p w14:paraId="61472C7C" w14:textId="77777777" w:rsidR="00A34F5D" w:rsidRDefault="006C5707">
      <w:pPr>
        <w:spacing w:after="0" w:line="336" w:lineRule="auto"/>
        <w:ind w:left="-5" w:right="0"/>
      </w:pPr>
      <w:r>
        <w:t>第１</w:t>
      </w:r>
      <w:r>
        <w:rPr>
          <w:rFonts w:hint="eastAsia"/>
        </w:rPr>
        <w:t>２</w:t>
      </w:r>
      <w:r>
        <w:t>条　賃金は、毎月月末日に締め切り、翌月</w:t>
      </w:r>
      <w:r>
        <w:rPr>
          <w:rFonts w:hint="eastAsia"/>
        </w:rPr>
        <w:t>２</w:t>
      </w:r>
      <w:r w:rsidR="0060758A">
        <w:t>５日に支払う。ただし、支払日が休日に当たるときはその前営業日に支払う。なお、締切日から支給日までの間に、既に支払った賃金以外の発生した賃金がある場合には、その額については翌月に支払う。</w:t>
      </w:r>
    </w:p>
    <w:p w14:paraId="028276A7" w14:textId="77777777" w:rsidR="00A34F5D" w:rsidRDefault="0060758A">
      <w:pPr>
        <w:spacing w:after="1" w:line="336" w:lineRule="auto"/>
        <w:ind w:left="-5" w:right="0"/>
      </w:pPr>
      <w:r>
        <w:t>２　計算期間の中途で採用され、又は退職した場合の賃金は、年平均の月間所定労働日数を基準に、以下の式により日割計算して支払う。</w:t>
      </w:r>
    </w:p>
    <w:p w14:paraId="620EA3D5" w14:textId="77777777" w:rsidR="00A34F5D" w:rsidRDefault="006C5707">
      <w:pPr>
        <w:ind w:left="-5" w:right="0"/>
      </w:pPr>
      <w:r>
        <w:t xml:space="preserve">　　基本給</w:t>
      </w:r>
      <w:r w:rsidR="0060758A">
        <w:t>、その他月額で支給される手当÷２２日×出勤日数</w:t>
      </w:r>
    </w:p>
    <w:p w14:paraId="66B000F0" w14:textId="77777777" w:rsidR="00A34F5D" w:rsidRDefault="0060758A">
      <w:pPr>
        <w:ind w:left="-5" w:right="0"/>
      </w:pPr>
      <w:r>
        <w:t>（賃金の支払いと控除）</w:t>
      </w:r>
    </w:p>
    <w:p w14:paraId="0920F0E0" w14:textId="77777777" w:rsidR="00A34F5D" w:rsidRDefault="006C5707">
      <w:pPr>
        <w:spacing w:after="0" w:line="336" w:lineRule="auto"/>
        <w:ind w:left="-5" w:right="0"/>
      </w:pPr>
      <w:r>
        <w:t>第１</w:t>
      </w:r>
      <w:r>
        <w:rPr>
          <w:rFonts w:hint="eastAsia"/>
        </w:rPr>
        <w:t>３</w:t>
      </w:r>
      <w:r>
        <w:t>条　賃金は、職員</w:t>
      </w:r>
      <w:r w:rsidR="00500A65">
        <w:rPr>
          <w:rFonts w:hint="eastAsia"/>
        </w:rPr>
        <w:t>等</w:t>
      </w:r>
      <w:r>
        <w:rPr>
          <w:rFonts w:hint="eastAsia"/>
        </w:rPr>
        <w:t>の</w:t>
      </w:r>
      <w:r w:rsidR="0060758A">
        <w:t>指定す</w:t>
      </w:r>
      <w:r>
        <w:t>る金融機関の口座（証券総合口座を含む）に振り込むことにより</w:t>
      </w:r>
      <w:r w:rsidR="0060758A">
        <w:t>支払うものとする。</w:t>
      </w:r>
    </w:p>
    <w:p w14:paraId="4FC57440" w14:textId="77777777" w:rsidR="00A34F5D" w:rsidRDefault="0060758A">
      <w:pPr>
        <w:ind w:left="-5" w:right="0"/>
      </w:pPr>
      <w:r>
        <w:t>２　次に掲げるものは、賃金から控除するものとする。</w:t>
      </w:r>
    </w:p>
    <w:p w14:paraId="6509A1E6" w14:textId="77777777" w:rsidR="00A34F5D" w:rsidRDefault="0060758A">
      <w:pPr>
        <w:numPr>
          <w:ilvl w:val="0"/>
          <w:numId w:val="5"/>
        </w:numPr>
        <w:ind w:right="0" w:hanging="480"/>
      </w:pPr>
      <w:r>
        <w:t>源泉所得税</w:t>
      </w:r>
    </w:p>
    <w:p w14:paraId="3D94EEEA" w14:textId="77777777" w:rsidR="00A34F5D" w:rsidRDefault="0060758A">
      <w:pPr>
        <w:numPr>
          <w:ilvl w:val="0"/>
          <w:numId w:val="5"/>
        </w:numPr>
        <w:ind w:right="0" w:hanging="480"/>
      </w:pPr>
      <w:r>
        <w:t>住民税</w:t>
      </w:r>
    </w:p>
    <w:p w14:paraId="159E523D" w14:textId="77777777" w:rsidR="00A34F5D" w:rsidRDefault="0060758A">
      <w:pPr>
        <w:numPr>
          <w:ilvl w:val="0"/>
          <w:numId w:val="5"/>
        </w:numPr>
        <w:ind w:right="0" w:hanging="480"/>
      </w:pPr>
      <w:r>
        <w:t>健康保険（介護保険を含む）及び厚生年金の被保険者負担保険料</w:t>
      </w:r>
    </w:p>
    <w:p w14:paraId="75C5AFB8" w14:textId="77777777" w:rsidR="00A34F5D" w:rsidRDefault="0060758A">
      <w:pPr>
        <w:numPr>
          <w:ilvl w:val="0"/>
          <w:numId w:val="5"/>
        </w:numPr>
        <w:ind w:right="0" w:hanging="480"/>
      </w:pPr>
      <w:r>
        <w:t>雇用保険料被保険者負担分</w:t>
      </w:r>
    </w:p>
    <w:p w14:paraId="3BF32393" w14:textId="77777777" w:rsidR="006C5707" w:rsidRDefault="006C5707" w:rsidP="006C5707">
      <w:pPr>
        <w:spacing w:after="0" w:line="351" w:lineRule="auto"/>
        <w:ind w:left="480" w:right="0" w:firstLine="0"/>
      </w:pPr>
    </w:p>
    <w:p w14:paraId="79A89072" w14:textId="77777777" w:rsidR="00A34F5D" w:rsidRDefault="0060758A" w:rsidP="006C5707">
      <w:pPr>
        <w:spacing w:after="0" w:line="351" w:lineRule="auto"/>
        <w:ind w:left="480" w:right="0" w:firstLineChars="1300" w:firstLine="3120"/>
      </w:pPr>
      <w:r>
        <w:t>第６章　昇給及び降給</w:t>
      </w:r>
    </w:p>
    <w:p w14:paraId="52BA61A5" w14:textId="77777777" w:rsidR="00A34F5D" w:rsidRDefault="0060758A">
      <w:pPr>
        <w:ind w:left="-5" w:right="0"/>
      </w:pPr>
      <w:r>
        <w:t>（昇給及び降給）</w:t>
      </w:r>
    </w:p>
    <w:p w14:paraId="5340D713" w14:textId="77777777" w:rsidR="00A34F5D" w:rsidRDefault="006C5707">
      <w:pPr>
        <w:spacing w:after="0" w:line="336" w:lineRule="auto"/>
        <w:ind w:left="-5" w:right="0"/>
      </w:pPr>
      <w:r>
        <w:t>第１</w:t>
      </w:r>
      <w:r>
        <w:rPr>
          <w:rFonts w:hint="eastAsia"/>
        </w:rPr>
        <w:t>４</w:t>
      </w:r>
      <w:r w:rsidR="0060758A">
        <w:t>条　昇給及び降給は、毎年１回４月に前年度における貢献度、能力の伸長具合、役割期待等に基づき、基本給について行うものとする。ただし、この法人の業績の著しい低下その他やむをえない事由がある場合にはこの限りではない。</w:t>
      </w:r>
    </w:p>
    <w:p w14:paraId="7987CF76" w14:textId="77777777" w:rsidR="00A34F5D" w:rsidRDefault="0060758A">
      <w:pPr>
        <w:numPr>
          <w:ilvl w:val="0"/>
          <w:numId w:val="6"/>
        </w:numPr>
        <w:ind w:right="0" w:hanging="480"/>
      </w:pPr>
      <w:r>
        <w:t>前項のほか、特別な必要がある場合は、臨時に昇給及び降給を行うことがある。</w:t>
      </w:r>
    </w:p>
    <w:p w14:paraId="6A2EE0B8" w14:textId="77777777" w:rsidR="00A34F5D" w:rsidRDefault="0060758A">
      <w:pPr>
        <w:numPr>
          <w:ilvl w:val="0"/>
          <w:numId w:val="6"/>
        </w:numPr>
        <w:spacing w:after="471"/>
        <w:ind w:right="0" w:hanging="480"/>
      </w:pPr>
      <w:r>
        <w:t>昇給及び降給額は、各人毎に決定する。</w:t>
      </w:r>
    </w:p>
    <w:p w14:paraId="236FE09E" w14:textId="77777777" w:rsidR="00A34F5D" w:rsidRDefault="0060758A">
      <w:pPr>
        <w:spacing w:after="82"/>
        <w:jc w:val="center"/>
      </w:pPr>
      <w:r>
        <w:t>第７章　臨時の賃金等</w:t>
      </w:r>
    </w:p>
    <w:p w14:paraId="1608C4D9" w14:textId="77777777" w:rsidR="00A34F5D" w:rsidRDefault="0060758A">
      <w:pPr>
        <w:ind w:left="-5" w:right="0"/>
      </w:pPr>
      <w:r>
        <w:t>（休暇等の賃金）</w:t>
      </w:r>
    </w:p>
    <w:p w14:paraId="69747C31" w14:textId="77777777" w:rsidR="00A34F5D" w:rsidRDefault="006C5707">
      <w:pPr>
        <w:spacing w:after="0" w:line="336" w:lineRule="auto"/>
        <w:ind w:left="-5" w:right="0"/>
      </w:pPr>
      <w:r>
        <w:t>第１</w:t>
      </w:r>
      <w:r>
        <w:rPr>
          <w:rFonts w:hint="eastAsia"/>
        </w:rPr>
        <w:t>５</w:t>
      </w:r>
      <w:r w:rsidR="0060758A">
        <w:t>条　年次有給休暇の期間は、所定労働時間労働したときに支払われる通常の賃金を支給する。</w:t>
      </w:r>
    </w:p>
    <w:p w14:paraId="34CD48F4" w14:textId="77777777" w:rsidR="00A34F5D" w:rsidRDefault="0060758A">
      <w:pPr>
        <w:numPr>
          <w:ilvl w:val="0"/>
          <w:numId w:val="7"/>
        </w:numPr>
        <w:spacing w:after="2" w:line="336" w:lineRule="auto"/>
        <w:ind w:right="0" w:hanging="480"/>
      </w:pPr>
      <w:r>
        <w:lastRenderedPageBreak/>
        <w:t>産前産後の休業期間、母性健康管理のための休暇、育児・介護休業法に基づく育児休業及び介護休業の期間、看護休暇の期間、育児時間、生理日の休暇の期間は、無給とする。</w:t>
      </w:r>
    </w:p>
    <w:p w14:paraId="42749AB9" w14:textId="77777777" w:rsidR="00A34F5D" w:rsidRDefault="0060758A">
      <w:pPr>
        <w:numPr>
          <w:ilvl w:val="0"/>
          <w:numId w:val="7"/>
        </w:numPr>
        <w:ind w:right="0" w:hanging="480"/>
      </w:pPr>
      <w:r>
        <w:t>特別休暇の期間は、第１項の賃金を支給する。</w:t>
      </w:r>
    </w:p>
    <w:p w14:paraId="0E607C22" w14:textId="77777777" w:rsidR="00A34F5D" w:rsidRDefault="0060758A">
      <w:pPr>
        <w:numPr>
          <w:ilvl w:val="0"/>
          <w:numId w:val="7"/>
        </w:numPr>
        <w:ind w:right="0" w:hanging="480"/>
      </w:pPr>
      <w:r>
        <w:t>休職期間中は、賃金を支給しない。</w:t>
      </w:r>
    </w:p>
    <w:p w14:paraId="2686DE6C" w14:textId="77777777" w:rsidR="00A34F5D" w:rsidRDefault="0060758A">
      <w:pPr>
        <w:ind w:left="-5" w:right="0"/>
      </w:pPr>
      <w:r>
        <w:t>（休業手当）</w:t>
      </w:r>
    </w:p>
    <w:p w14:paraId="1F0FA64F" w14:textId="77777777" w:rsidR="00A34F5D" w:rsidRDefault="006C5707">
      <w:pPr>
        <w:spacing w:after="0" w:line="336" w:lineRule="auto"/>
        <w:ind w:left="-5" w:right="0"/>
      </w:pPr>
      <w:r>
        <w:t>第１</w:t>
      </w:r>
      <w:r>
        <w:rPr>
          <w:rFonts w:hint="eastAsia"/>
        </w:rPr>
        <w:t>６</w:t>
      </w:r>
      <w:r w:rsidR="0060758A">
        <w:t>条　この法人の都合により職員に休業を命じた場合には、労働基準法第１２条に定める方法により計算した平均賃金の６０％の休業手当を支給する。</w:t>
      </w:r>
    </w:p>
    <w:p w14:paraId="366BECB5" w14:textId="77777777" w:rsidR="00A34F5D" w:rsidRDefault="0060758A">
      <w:pPr>
        <w:ind w:left="-5" w:right="0"/>
      </w:pPr>
      <w:r>
        <w:t>（一部就労した場合）</w:t>
      </w:r>
    </w:p>
    <w:p w14:paraId="6564A495" w14:textId="77777777" w:rsidR="00A34F5D" w:rsidRDefault="006C5707">
      <w:pPr>
        <w:spacing w:after="0" w:line="336" w:lineRule="auto"/>
        <w:ind w:left="-5" w:right="0"/>
      </w:pPr>
      <w:r>
        <w:t>第</w:t>
      </w:r>
      <w:r>
        <w:rPr>
          <w:rFonts w:hint="eastAsia"/>
        </w:rPr>
        <w:t>１７</w:t>
      </w:r>
      <w:r w:rsidR="0060758A">
        <w:t>条　前条につき、一部労働し、その時間分の賃金が支払われた場合の計算については労働基準法に定めるとおりとする。</w:t>
      </w:r>
    </w:p>
    <w:p w14:paraId="610AD73F" w14:textId="77777777" w:rsidR="00A34F5D" w:rsidRDefault="0060758A">
      <w:pPr>
        <w:ind w:left="-5" w:right="0"/>
      </w:pPr>
      <w:r>
        <w:t>（賞　与）</w:t>
      </w:r>
    </w:p>
    <w:p w14:paraId="77F07409" w14:textId="38329A65" w:rsidR="00A34F5D" w:rsidRDefault="006C5707">
      <w:pPr>
        <w:spacing w:after="0" w:line="336" w:lineRule="auto"/>
        <w:ind w:left="-5" w:right="0"/>
      </w:pPr>
      <w:r>
        <w:t>第</w:t>
      </w:r>
      <w:r>
        <w:rPr>
          <w:rFonts w:hint="eastAsia"/>
        </w:rPr>
        <w:t>１８</w:t>
      </w:r>
      <w:r w:rsidR="0060758A">
        <w:t>条　賞与は、原則として毎年１２月及び３月の支給日現在在籍する職員に対し、理事会の承認を得た上で支給する</w:t>
      </w:r>
      <w:r w:rsidR="00A23271" w:rsidRPr="003B77DA">
        <w:rPr>
          <w:rFonts w:hint="eastAsia"/>
        </w:rPr>
        <w:t>ことができる。</w:t>
      </w:r>
      <w:r w:rsidR="00A23271" w:rsidRPr="003B77DA">
        <w:t>但し、 業績の著しい低下等</w:t>
      </w:r>
      <w:r w:rsidR="00A23271" w:rsidRPr="003B77DA">
        <w:rPr>
          <w:rFonts w:hint="eastAsia"/>
        </w:rPr>
        <w:t>、</w:t>
      </w:r>
      <w:r w:rsidR="00A23271" w:rsidRPr="003B77DA">
        <w:t>その他やむを得ない事由がある場合には、支給日を変更し、又は支給しないことがある。</w:t>
      </w:r>
    </w:p>
    <w:p w14:paraId="5EA0698A" w14:textId="60EA20FB" w:rsidR="00A34F5D" w:rsidRDefault="0060758A">
      <w:pPr>
        <w:spacing w:after="474"/>
        <w:ind w:left="-5" w:right="0"/>
      </w:pPr>
      <w:r>
        <w:t>２　前項の賞与の額は、法人の業績及び職員の人事考課結果等を考慮して各人毎に決定する</w:t>
      </w:r>
      <w:r w:rsidR="00967446">
        <w:rPr>
          <w:rFonts w:hint="eastAsia"/>
        </w:rPr>
        <w:t>。</w:t>
      </w:r>
    </w:p>
    <w:p w14:paraId="4AFDBF1B" w14:textId="77777777" w:rsidR="00A34F5D" w:rsidRDefault="0060758A">
      <w:pPr>
        <w:spacing w:after="82"/>
        <w:jc w:val="center"/>
      </w:pPr>
      <w:r>
        <w:t>第８章　その他</w:t>
      </w:r>
    </w:p>
    <w:p w14:paraId="03993ED6" w14:textId="77777777" w:rsidR="00A34F5D" w:rsidRDefault="0060758A">
      <w:pPr>
        <w:ind w:left="-5" w:right="0"/>
      </w:pPr>
      <w:r>
        <w:t>（不正受給者への措置）</w:t>
      </w:r>
    </w:p>
    <w:p w14:paraId="290C4AEC" w14:textId="77777777" w:rsidR="00A34F5D" w:rsidRDefault="006C5707">
      <w:pPr>
        <w:spacing w:after="0" w:line="336" w:lineRule="auto"/>
        <w:ind w:left="-5" w:right="0"/>
      </w:pPr>
      <w:r>
        <w:t>第</w:t>
      </w:r>
      <w:r>
        <w:rPr>
          <w:rFonts w:hint="eastAsia"/>
        </w:rPr>
        <w:t>１９</w:t>
      </w:r>
      <w:r w:rsidR="0060758A">
        <w:t>条　職員が虚偽の届出をし、又は変更の届出を怠る等、不正に諸手当の支給を受けたとこの法人が認定した場合には、これを返納させ、あるいはこの法人が適当と認める期間、諸手当の全部又は一部を支給しない。</w:t>
      </w:r>
    </w:p>
    <w:p w14:paraId="57A2F588" w14:textId="77777777" w:rsidR="00A34F5D" w:rsidRDefault="0060758A">
      <w:pPr>
        <w:spacing w:after="0" w:line="336" w:lineRule="auto"/>
        <w:ind w:left="-5" w:right="0"/>
      </w:pPr>
      <w:r>
        <w:t>２　前項の場合における不支給期間は、不正</w:t>
      </w:r>
      <w:r w:rsidR="0058071C">
        <w:t>受給額に達するまでの期間とする</w:t>
      </w:r>
      <w:r w:rsidR="0058071C">
        <w:rPr>
          <w:rFonts w:hint="eastAsia"/>
        </w:rPr>
        <w:t>。</w:t>
      </w:r>
    </w:p>
    <w:p w14:paraId="21B24C48" w14:textId="77777777" w:rsidR="00A34F5D" w:rsidRDefault="0060758A">
      <w:pPr>
        <w:ind w:left="-5" w:right="0"/>
      </w:pPr>
      <w:r>
        <w:t>（非常時払）</w:t>
      </w:r>
    </w:p>
    <w:p w14:paraId="502532E2" w14:textId="77777777" w:rsidR="00A34F5D" w:rsidRDefault="006C5707">
      <w:pPr>
        <w:spacing w:after="1" w:line="336" w:lineRule="auto"/>
        <w:ind w:left="-5" w:right="0"/>
      </w:pPr>
      <w:r>
        <w:t>第</w:t>
      </w:r>
      <w:r>
        <w:rPr>
          <w:rFonts w:hint="eastAsia"/>
        </w:rPr>
        <w:t>２０</w:t>
      </w:r>
      <w:r w:rsidR="0060758A">
        <w:t>条　以下に</w:t>
      </w:r>
      <w:r w:rsidR="0058071C">
        <w:t>掲げる場合の費用に充てるため職員から請求があった場合には、第１</w:t>
      </w:r>
      <w:r w:rsidR="0058071C">
        <w:rPr>
          <w:rFonts w:hint="eastAsia"/>
        </w:rPr>
        <w:t>２</w:t>
      </w:r>
      <w:r w:rsidR="0060758A">
        <w:t>条に定める支払日前であっても、既往の労働に対する賃金を支給する。</w:t>
      </w:r>
    </w:p>
    <w:p w14:paraId="3E1DE1F1" w14:textId="77777777" w:rsidR="00A34F5D" w:rsidRDefault="0060758A">
      <w:pPr>
        <w:numPr>
          <w:ilvl w:val="0"/>
          <w:numId w:val="8"/>
        </w:numPr>
        <w:ind w:right="0" w:hanging="480"/>
      </w:pPr>
      <w:r>
        <w:t>職員の結婚、出産、疾病、災害又はやむをえない事由による１週間以上の帰郷</w:t>
      </w:r>
    </w:p>
    <w:p w14:paraId="1B71AC3A" w14:textId="77777777" w:rsidR="00A34F5D" w:rsidRDefault="0060758A">
      <w:pPr>
        <w:numPr>
          <w:ilvl w:val="0"/>
          <w:numId w:val="8"/>
        </w:numPr>
        <w:ind w:right="0" w:hanging="480"/>
      </w:pPr>
      <w:r>
        <w:t>職員の収入によって生計を維持する者の結婚、出産、疾病、災害又はやむをえない</w:t>
      </w:r>
    </w:p>
    <w:p w14:paraId="72E8E018" w14:textId="616D8CE4" w:rsidR="00A34F5D" w:rsidRDefault="0060758A" w:rsidP="00967446">
      <w:pPr>
        <w:ind w:left="-5" w:right="0"/>
      </w:pPr>
      <w:r>
        <w:t xml:space="preserve">　　事由による１週間以上の帰郷</w:t>
      </w:r>
    </w:p>
    <w:p w14:paraId="6AE9ED4E" w14:textId="77777777" w:rsidR="00A34F5D" w:rsidRDefault="0060758A">
      <w:pPr>
        <w:ind w:left="-5" w:right="0"/>
      </w:pPr>
      <w:r>
        <w:t>（改　廃）</w:t>
      </w:r>
    </w:p>
    <w:p w14:paraId="2B41BB74" w14:textId="77777777" w:rsidR="00A34F5D" w:rsidRDefault="006C5707">
      <w:pPr>
        <w:spacing w:after="389" w:line="336" w:lineRule="auto"/>
        <w:ind w:left="-5" w:right="0"/>
      </w:pPr>
      <w:r>
        <w:t>第２</w:t>
      </w:r>
      <w:r>
        <w:rPr>
          <w:rFonts w:hint="eastAsia"/>
        </w:rPr>
        <w:t>１</w:t>
      </w:r>
      <w:r w:rsidR="0058071C">
        <w:t>条　この規程を改廃する場合は、</w:t>
      </w:r>
      <w:r w:rsidR="0060758A">
        <w:t>職員の過半数を代表する者の意見を聴いてこれを行なうものとする。</w:t>
      </w:r>
    </w:p>
    <w:p w14:paraId="13C11D32" w14:textId="77777777" w:rsidR="00A34F5D" w:rsidRDefault="0060758A">
      <w:pPr>
        <w:ind w:left="-5" w:right="0"/>
      </w:pPr>
      <w:r>
        <w:lastRenderedPageBreak/>
        <w:t>付　則</w:t>
      </w:r>
    </w:p>
    <w:p w14:paraId="7289C8A6" w14:textId="77777777" w:rsidR="00A34F5D" w:rsidRDefault="0060758A">
      <w:pPr>
        <w:ind w:left="-5" w:right="0"/>
      </w:pPr>
      <w:r>
        <w:t>この規程は第</w:t>
      </w:r>
      <w:r w:rsidR="00FB7734">
        <w:rPr>
          <w:rFonts w:hint="eastAsia"/>
        </w:rPr>
        <w:t>４</w:t>
      </w:r>
      <w:r>
        <w:t>条第</w:t>
      </w:r>
      <w:r w:rsidR="00266F1C">
        <w:rPr>
          <w:rFonts w:hint="eastAsia"/>
        </w:rPr>
        <w:t>４</w:t>
      </w:r>
      <w:r>
        <w:t>項、</w:t>
      </w:r>
      <w:r w:rsidR="00266F1C">
        <w:rPr>
          <w:rFonts w:hint="eastAsia"/>
        </w:rPr>
        <w:t>５</w:t>
      </w:r>
      <w:r>
        <w:t>項、</w:t>
      </w:r>
      <w:r w:rsidR="00266F1C">
        <w:rPr>
          <w:rFonts w:hint="eastAsia"/>
        </w:rPr>
        <w:t>６</w:t>
      </w:r>
      <w:r w:rsidR="00FB7734">
        <w:t>項を除き、</w:t>
      </w:r>
      <w:r w:rsidR="00FB7734">
        <w:rPr>
          <w:rFonts w:hint="eastAsia"/>
        </w:rPr>
        <w:t>令和</w:t>
      </w:r>
      <w:r w:rsidR="006E4CF7">
        <w:rPr>
          <w:rFonts w:hint="eastAsia"/>
        </w:rPr>
        <w:t>３</w:t>
      </w:r>
      <w:r w:rsidR="00FB7734">
        <w:t>年</w:t>
      </w:r>
      <w:r w:rsidR="006E4CF7">
        <w:rPr>
          <w:rFonts w:hint="eastAsia"/>
        </w:rPr>
        <w:t>３</w:t>
      </w:r>
      <w:r w:rsidR="006E4CF7">
        <w:t>月</w:t>
      </w:r>
      <w:r w:rsidR="006E4CF7">
        <w:rPr>
          <w:rFonts w:hint="eastAsia"/>
        </w:rPr>
        <w:t>ｘｘ</w:t>
      </w:r>
      <w:r>
        <w:t>日から施行する。</w:t>
      </w:r>
    </w:p>
    <w:p w14:paraId="2AE37F11" w14:textId="77777777" w:rsidR="00A34F5D" w:rsidRDefault="00FB7734">
      <w:pPr>
        <w:ind w:left="-5" w:right="0"/>
      </w:pPr>
      <w:r>
        <w:t>２　第</w:t>
      </w:r>
      <w:r>
        <w:rPr>
          <w:rFonts w:hint="eastAsia"/>
        </w:rPr>
        <w:t>４</w:t>
      </w:r>
      <w:r w:rsidR="00266F1C">
        <w:t>条第</w:t>
      </w:r>
      <w:r w:rsidR="00266F1C">
        <w:rPr>
          <w:rFonts w:hint="eastAsia"/>
        </w:rPr>
        <w:t>４</w:t>
      </w:r>
      <w:r w:rsidR="00266F1C">
        <w:t>項、</w:t>
      </w:r>
      <w:r w:rsidR="00266F1C">
        <w:rPr>
          <w:rFonts w:hint="eastAsia"/>
        </w:rPr>
        <w:t>５</w:t>
      </w:r>
      <w:r w:rsidR="00266F1C">
        <w:t>項、</w:t>
      </w:r>
      <w:r w:rsidR="00266F1C">
        <w:rPr>
          <w:rFonts w:hint="eastAsia"/>
        </w:rPr>
        <w:t>６</w:t>
      </w:r>
      <w:r w:rsidR="0060758A">
        <w:t>項の規程は、令和5年4月1日から適用する。</w:t>
      </w:r>
    </w:p>
    <w:p w14:paraId="748E8544" w14:textId="77777777" w:rsidR="00A34F5D" w:rsidRDefault="00A34F5D">
      <w:pPr>
        <w:sectPr w:rsidR="00A34F5D">
          <w:headerReference w:type="even" r:id="rId8"/>
          <w:footerReference w:type="even" r:id="rId9"/>
          <w:footerReference w:type="default" r:id="rId10"/>
          <w:headerReference w:type="first" r:id="rId11"/>
          <w:footerReference w:type="first" r:id="rId12"/>
          <w:pgSz w:w="11906" w:h="16838"/>
          <w:pgMar w:top="1469" w:right="686" w:bottom="1516" w:left="1140" w:header="850" w:footer="850" w:gutter="0"/>
          <w:cols w:space="720"/>
        </w:sectPr>
      </w:pPr>
    </w:p>
    <w:p w14:paraId="70880247" w14:textId="7197AEAE" w:rsidR="00A23271" w:rsidRDefault="00A23271" w:rsidP="00A23271">
      <w:pPr>
        <w:spacing w:after="0"/>
        <w:ind w:right="65"/>
      </w:pPr>
      <w:r>
        <w:rPr>
          <w:rFonts w:hint="eastAsia"/>
        </w:rPr>
        <w:lastRenderedPageBreak/>
        <w:t>別表</w:t>
      </w:r>
    </w:p>
    <w:p w14:paraId="32CF6465" w14:textId="77777777" w:rsidR="00A23271" w:rsidRDefault="00A23271">
      <w:pPr>
        <w:spacing w:after="0"/>
        <w:ind w:right="65"/>
        <w:jc w:val="center"/>
      </w:pPr>
    </w:p>
    <w:p w14:paraId="1A9B7698" w14:textId="2CCC4066" w:rsidR="00A34F5D" w:rsidRDefault="0060758A">
      <w:pPr>
        <w:spacing w:after="0"/>
        <w:ind w:right="65"/>
        <w:jc w:val="center"/>
      </w:pPr>
      <w:r>
        <w:t>職員給与の算定基準</w:t>
      </w:r>
    </w:p>
    <w:p w14:paraId="5921667B" w14:textId="77777777" w:rsidR="00A34F5D" w:rsidRDefault="0060758A">
      <w:pPr>
        <w:spacing w:after="200" w:line="259" w:lineRule="auto"/>
        <w:ind w:left="-5" w:right="0"/>
      </w:pPr>
      <w:r>
        <w:rPr>
          <w:sz w:val="22"/>
        </w:rPr>
        <w:t>１　基本級の算定</w:t>
      </w:r>
    </w:p>
    <w:p w14:paraId="71655E8A" w14:textId="631275B7" w:rsidR="00A34F5D" w:rsidRDefault="0060758A">
      <w:pPr>
        <w:spacing w:after="200" w:line="259" w:lineRule="auto"/>
        <w:ind w:left="-5" w:right="0"/>
        <w:rPr>
          <w:sz w:val="22"/>
        </w:rPr>
      </w:pPr>
      <w:r>
        <w:rPr>
          <w:sz w:val="22"/>
        </w:rPr>
        <w:t xml:space="preserve">　</w:t>
      </w:r>
      <w:r w:rsidR="00A23271">
        <w:rPr>
          <w:rFonts w:hint="eastAsia"/>
          <w:sz w:val="22"/>
        </w:rPr>
        <w:t>給与</w:t>
      </w:r>
      <w:r>
        <w:rPr>
          <w:sz w:val="22"/>
        </w:rPr>
        <w:t>規程第２条には、「基本給は、本人の経験、技能、職務遂行能力を総合的に勘案し、個人別に定める」とあるが、個別に定めるにあたっては、</w:t>
      </w:r>
      <w:r w:rsidR="00A23271">
        <w:rPr>
          <w:rFonts w:hint="eastAsia"/>
          <w:sz w:val="22"/>
        </w:rPr>
        <w:t>以下の水準をもとに決定する。</w:t>
      </w:r>
    </w:p>
    <w:p w14:paraId="563AD33B" w14:textId="77777777" w:rsidR="003B77DA" w:rsidRDefault="003B77DA">
      <w:pPr>
        <w:spacing w:after="200" w:line="259" w:lineRule="auto"/>
        <w:ind w:left="-5" w:right="0"/>
      </w:pPr>
    </w:p>
    <w:p w14:paraId="58E8B683" w14:textId="77777777" w:rsidR="00A34F5D" w:rsidRPr="003B77DA" w:rsidRDefault="0060758A">
      <w:pPr>
        <w:spacing w:after="200" w:line="259" w:lineRule="auto"/>
        <w:ind w:left="-5" w:right="0"/>
      </w:pPr>
      <w:r w:rsidRPr="003B77DA">
        <w:rPr>
          <w:sz w:val="22"/>
        </w:rPr>
        <w:t>【正規職員】</w:t>
      </w:r>
    </w:p>
    <w:p w14:paraId="3A2AE8AA" w14:textId="0773144B" w:rsidR="00A23271" w:rsidRPr="003B77DA" w:rsidRDefault="00967446">
      <w:pPr>
        <w:spacing w:after="200" w:line="259" w:lineRule="auto"/>
        <w:ind w:left="-5" w:right="0"/>
        <w:rPr>
          <w:sz w:val="22"/>
        </w:rPr>
      </w:pPr>
      <w:r w:rsidRPr="003B77DA">
        <w:rPr>
          <w:rFonts w:hint="eastAsia"/>
          <w:sz w:val="22"/>
        </w:rPr>
        <w:t>（１）</w:t>
      </w:r>
      <w:r w:rsidR="00A23271" w:rsidRPr="003B77DA">
        <w:rPr>
          <w:rFonts w:hint="eastAsia"/>
          <w:sz w:val="22"/>
        </w:rPr>
        <w:t>担当職</w:t>
      </w:r>
    </w:p>
    <w:p w14:paraId="5723CEDF" w14:textId="0D7ED1ED" w:rsidR="00967446" w:rsidRDefault="00A23271">
      <w:pPr>
        <w:spacing w:after="200" w:line="259" w:lineRule="auto"/>
        <w:ind w:left="-5" w:right="0"/>
        <w:rPr>
          <w:sz w:val="22"/>
        </w:rPr>
      </w:pPr>
      <w:r w:rsidRPr="003B77DA">
        <w:rPr>
          <w:rFonts w:hint="eastAsia"/>
          <w:sz w:val="22"/>
        </w:rPr>
        <w:t>基本給の下限</w:t>
      </w:r>
      <w:r w:rsidR="00727F33">
        <w:rPr>
          <w:rFonts w:hint="eastAsia"/>
          <w:sz w:val="22"/>
        </w:rPr>
        <w:t>〇〇</w:t>
      </w:r>
      <w:r w:rsidR="00727F33">
        <w:rPr>
          <w:rFonts w:hint="eastAsia"/>
          <w:sz w:val="22"/>
        </w:rPr>
        <w:t>〇〇</w:t>
      </w:r>
      <w:r w:rsidR="00727F33">
        <w:rPr>
          <w:rFonts w:hint="eastAsia"/>
          <w:sz w:val="22"/>
        </w:rPr>
        <w:t>円</w:t>
      </w:r>
      <w:r w:rsidRPr="003B77DA">
        <w:rPr>
          <w:rFonts w:hint="eastAsia"/>
          <w:sz w:val="22"/>
        </w:rPr>
        <w:t>、基本給の上限</w:t>
      </w:r>
      <w:r w:rsidR="00727F33">
        <w:rPr>
          <w:rFonts w:hint="eastAsia"/>
          <w:sz w:val="22"/>
        </w:rPr>
        <w:t>〇〇〇〇円</w:t>
      </w:r>
    </w:p>
    <w:p w14:paraId="63F56BE6" w14:textId="77777777" w:rsidR="00727F33" w:rsidRPr="003B77DA" w:rsidRDefault="00727F33">
      <w:pPr>
        <w:spacing w:after="200" w:line="259" w:lineRule="auto"/>
        <w:ind w:left="-5" w:right="0"/>
        <w:rPr>
          <w:rFonts w:hint="eastAsia"/>
          <w:sz w:val="22"/>
        </w:rPr>
      </w:pPr>
    </w:p>
    <w:p w14:paraId="668040C5" w14:textId="7428CBCB" w:rsidR="00967446" w:rsidRPr="003B77DA" w:rsidRDefault="00967446">
      <w:pPr>
        <w:spacing w:after="200" w:line="259" w:lineRule="auto"/>
        <w:ind w:left="-5" w:right="0"/>
        <w:rPr>
          <w:sz w:val="22"/>
        </w:rPr>
      </w:pPr>
      <w:r w:rsidRPr="003B77DA">
        <w:rPr>
          <w:rFonts w:hint="eastAsia"/>
          <w:sz w:val="22"/>
        </w:rPr>
        <w:t>（２）</w:t>
      </w:r>
      <w:r w:rsidR="00727F33">
        <w:rPr>
          <w:rFonts w:hint="eastAsia"/>
          <w:sz w:val="22"/>
        </w:rPr>
        <w:t>〇〇</w:t>
      </w:r>
    </w:p>
    <w:p w14:paraId="26C21412" w14:textId="539D2068" w:rsidR="00967446" w:rsidRPr="003B77DA" w:rsidRDefault="00967446" w:rsidP="00967446">
      <w:pPr>
        <w:spacing w:after="200" w:line="259" w:lineRule="auto"/>
        <w:ind w:left="-5" w:right="0"/>
        <w:rPr>
          <w:sz w:val="22"/>
        </w:rPr>
      </w:pPr>
      <w:r w:rsidRPr="003B77DA">
        <w:rPr>
          <w:rFonts w:hint="eastAsia"/>
          <w:sz w:val="22"/>
        </w:rPr>
        <w:t>基本給の下限</w:t>
      </w:r>
      <w:r w:rsidR="00727F33">
        <w:rPr>
          <w:rFonts w:hint="eastAsia"/>
          <w:sz w:val="22"/>
        </w:rPr>
        <w:t>〇〇〇〇円</w:t>
      </w:r>
      <w:r w:rsidRPr="003B77DA">
        <w:rPr>
          <w:rFonts w:hint="eastAsia"/>
          <w:sz w:val="22"/>
        </w:rPr>
        <w:t>、基本給の上限</w:t>
      </w:r>
      <w:r w:rsidR="00727F33">
        <w:rPr>
          <w:rFonts w:hint="eastAsia"/>
          <w:sz w:val="22"/>
        </w:rPr>
        <w:t>〇〇〇〇</w:t>
      </w:r>
      <w:r w:rsidRPr="003B77DA">
        <w:rPr>
          <w:rFonts w:hint="eastAsia"/>
          <w:sz w:val="22"/>
        </w:rPr>
        <w:t>円</w:t>
      </w:r>
    </w:p>
    <w:p w14:paraId="1F70D056" w14:textId="77777777" w:rsidR="00A23271" w:rsidRPr="003B77DA" w:rsidRDefault="00A23271">
      <w:pPr>
        <w:spacing w:after="200" w:line="259" w:lineRule="auto"/>
        <w:ind w:left="-5" w:right="0"/>
        <w:rPr>
          <w:sz w:val="22"/>
        </w:rPr>
      </w:pPr>
    </w:p>
    <w:p w14:paraId="1A87E0AD" w14:textId="6E0EB48C" w:rsidR="00A23271" w:rsidRPr="003B77DA" w:rsidRDefault="00967446">
      <w:pPr>
        <w:spacing w:after="200" w:line="259" w:lineRule="auto"/>
        <w:ind w:left="-5" w:right="0"/>
        <w:rPr>
          <w:sz w:val="22"/>
        </w:rPr>
      </w:pPr>
      <w:r w:rsidRPr="003B77DA">
        <w:rPr>
          <w:rFonts w:hint="eastAsia"/>
          <w:sz w:val="22"/>
        </w:rPr>
        <w:t>（３）事務局長</w:t>
      </w:r>
    </w:p>
    <w:p w14:paraId="10442F91" w14:textId="008E39B1" w:rsidR="00967446" w:rsidRDefault="00967446" w:rsidP="00967446">
      <w:pPr>
        <w:spacing w:after="200" w:line="259" w:lineRule="auto"/>
        <w:ind w:left="-5" w:right="0"/>
        <w:rPr>
          <w:sz w:val="22"/>
        </w:rPr>
      </w:pPr>
      <w:r w:rsidRPr="003B77DA">
        <w:rPr>
          <w:rFonts w:hint="eastAsia"/>
          <w:sz w:val="22"/>
        </w:rPr>
        <w:t>基本給の下限</w:t>
      </w:r>
      <w:r w:rsidR="00727F33">
        <w:rPr>
          <w:rFonts w:hint="eastAsia"/>
          <w:sz w:val="22"/>
        </w:rPr>
        <w:t>〇〇〇〇</w:t>
      </w:r>
      <w:r w:rsidR="00727F33">
        <w:rPr>
          <w:rFonts w:hint="eastAsia"/>
          <w:sz w:val="22"/>
        </w:rPr>
        <w:t>円</w:t>
      </w:r>
      <w:r w:rsidRPr="003B77DA">
        <w:rPr>
          <w:rFonts w:hint="eastAsia"/>
          <w:sz w:val="22"/>
        </w:rPr>
        <w:t>、基本給の上限</w:t>
      </w:r>
      <w:r w:rsidR="00727F33">
        <w:rPr>
          <w:rFonts w:hint="eastAsia"/>
          <w:sz w:val="22"/>
        </w:rPr>
        <w:t>〇〇〇〇</w:t>
      </w:r>
      <w:r w:rsidR="00727F33">
        <w:rPr>
          <w:rFonts w:hint="eastAsia"/>
          <w:sz w:val="22"/>
        </w:rPr>
        <w:t>円</w:t>
      </w:r>
    </w:p>
    <w:p w14:paraId="7D03B2E0" w14:textId="77777777" w:rsidR="00A23271" w:rsidRDefault="00A23271" w:rsidP="003B77DA">
      <w:pPr>
        <w:spacing w:after="200" w:line="259" w:lineRule="auto"/>
        <w:ind w:left="0" w:right="0" w:firstLine="0"/>
        <w:rPr>
          <w:sz w:val="22"/>
        </w:rPr>
      </w:pPr>
    </w:p>
    <w:p w14:paraId="14DBCED4" w14:textId="77777777" w:rsidR="00A23271" w:rsidRDefault="00A23271">
      <w:pPr>
        <w:spacing w:after="200" w:line="259" w:lineRule="auto"/>
        <w:ind w:left="-5" w:right="0"/>
        <w:rPr>
          <w:sz w:val="22"/>
        </w:rPr>
      </w:pPr>
    </w:p>
    <w:p w14:paraId="5ED5BE40" w14:textId="11F23B5B" w:rsidR="00A34F5D" w:rsidRDefault="0060758A">
      <w:pPr>
        <w:spacing w:after="200" w:line="259" w:lineRule="auto"/>
        <w:ind w:left="-5" w:right="0"/>
      </w:pPr>
      <w:r>
        <w:rPr>
          <w:sz w:val="22"/>
        </w:rPr>
        <w:t>【契約職員、パート職員、臨時雇職員】</w:t>
      </w:r>
    </w:p>
    <w:p w14:paraId="48F0833A" w14:textId="77777777" w:rsidR="00A34F5D" w:rsidRDefault="0060758A">
      <w:pPr>
        <w:numPr>
          <w:ilvl w:val="0"/>
          <w:numId w:val="10"/>
        </w:numPr>
        <w:spacing w:after="0" w:line="259" w:lineRule="auto"/>
        <w:ind w:right="0" w:hanging="658"/>
      </w:pPr>
      <w:r>
        <w:rPr>
          <w:sz w:val="22"/>
        </w:rPr>
        <w:t>時間当たり給与を次のとおりとする。</w:t>
      </w:r>
    </w:p>
    <w:tbl>
      <w:tblPr>
        <w:tblStyle w:val="TableGrid"/>
        <w:tblW w:w="9636" w:type="dxa"/>
        <w:tblInd w:w="1" w:type="dxa"/>
        <w:tblCellMar>
          <w:top w:w="56" w:type="dxa"/>
          <w:left w:w="54" w:type="dxa"/>
          <w:right w:w="51" w:type="dxa"/>
        </w:tblCellMar>
        <w:tblLook w:val="04A0" w:firstRow="1" w:lastRow="0" w:firstColumn="1" w:lastColumn="0" w:noHBand="0" w:noVBand="1"/>
      </w:tblPr>
      <w:tblGrid>
        <w:gridCol w:w="1932"/>
        <w:gridCol w:w="2899"/>
        <w:gridCol w:w="3190"/>
        <w:gridCol w:w="1615"/>
      </w:tblGrid>
      <w:tr w:rsidR="00A34F5D" w14:paraId="14C77038" w14:textId="77777777">
        <w:trPr>
          <w:trHeight w:val="367"/>
        </w:trPr>
        <w:tc>
          <w:tcPr>
            <w:tcW w:w="1932" w:type="dxa"/>
            <w:tcBorders>
              <w:top w:val="single" w:sz="3" w:space="0" w:color="000000"/>
              <w:left w:val="single" w:sz="3" w:space="0" w:color="000000"/>
              <w:bottom w:val="single" w:sz="3" w:space="0" w:color="000000"/>
              <w:right w:val="single" w:sz="3" w:space="0" w:color="000000"/>
            </w:tcBorders>
          </w:tcPr>
          <w:p w14:paraId="4DE72A13" w14:textId="77777777" w:rsidR="00A34F5D" w:rsidRDefault="0060758A">
            <w:pPr>
              <w:spacing w:after="0" w:line="259" w:lineRule="auto"/>
              <w:ind w:left="362" w:right="0" w:firstLine="0"/>
            </w:pPr>
            <w:r>
              <w:rPr>
                <w:sz w:val="22"/>
              </w:rPr>
              <w:t>業務の種類</w:t>
            </w:r>
          </w:p>
        </w:tc>
        <w:tc>
          <w:tcPr>
            <w:tcW w:w="2899" w:type="dxa"/>
            <w:tcBorders>
              <w:top w:val="single" w:sz="3" w:space="0" w:color="000000"/>
              <w:left w:val="single" w:sz="3" w:space="0" w:color="000000"/>
              <w:bottom w:val="single" w:sz="3" w:space="0" w:color="000000"/>
              <w:right w:val="single" w:sz="3" w:space="0" w:color="000000"/>
            </w:tcBorders>
          </w:tcPr>
          <w:p w14:paraId="38460B38" w14:textId="77777777" w:rsidR="00A34F5D" w:rsidRDefault="0060758A">
            <w:pPr>
              <w:spacing w:after="0" w:line="259" w:lineRule="auto"/>
              <w:ind w:left="0" w:right="4" w:firstLine="0"/>
              <w:jc w:val="center"/>
            </w:pPr>
            <w:r>
              <w:rPr>
                <w:sz w:val="22"/>
              </w:rPr>
              <w:t>作業内容</w:t>
            </w:r>
          </w:p>
        </w:tc>
        <w:tc>
          <w:tcPr>
            <w:tcW w:w="3190" w:type="dxa"/>
            <w:tcBorders>
              <w:top w:val="single" w:sz="3" w:space="0" w:color="000000"/>
              <w:left w:val="single" w:sz="3" w:space="0" w:color="000000"/>
              <w:bottom w:val="single" w:sz="3" w:space="0" w:color="000000"/>
              <w:right w:val="single" w:sz="3" w:space="0" w:color="000000"/>
            </w:tcBorders>
          </w:tcPr>
          <w:p w14:paraId="722947E5" w14:textId="77777777" w:rsidR="00A34F5D" w:rsidRDefault="0060758A">
            <w:pPr>
              <w:spacing w:after="0" w:line="259" w:lineRule="auto"/>
              <w:ind w:left="3" w:right="0" w:firstLine="0"/>
              <w:jc w:val="center"/>
            </w:pPr>
            <w:r>
              <w:rPr>
                <w:sz w:val="22"/>
              </w:rPr>
              <w:t>例示</w:t>
            </w:r>
          </w:p>
        </w:tc>
        <w:tc>
          <w:tcPr>
            <w:tcW w:w="1615" w:type="dxa"/>
            <w:tcBorders>
              <w:top w:val="single" w:sz="3" w:space="0" w:color="000000"/>
              <w:left w:val="single" w:sz="3" w:space="0" w:color="000000"/>
              <w:bottom w:val="single" w:sz="3" w:space="0" w:color="000000"/>
              <w:right w:val="single" w:sz="3" w:space="0" w:color="000000"/>
            </w:tcBorders>
          </w:tcPr>
          <w:p w14:paraId="34B81341" w14:textId="77777777" w:rsidR="00A34F5D" w:rsidRDefault="0060758A">
            <w:pPr>
              <w:spacing w:after="0" w:line="259" w:lineRule="auto"/>
              <w:ind w:left="0" w:right="0" w:firstLine="0"/>
              <w:jc w:val="right"/>
            </w:pPr>
            <w:r>
              <w:rPr>
                <w:sz w:val="22"/>
              </w:rPr>
              <w:t>1 時間単価</w:t>
            </w:r>
          </w:p>
        </w:tc>
      </w:tr>
      <w:tr w:rsidR="00A34F5D" w14:paraId="45DB8E2C" w14:textId="77777777">
        <w:trPr>
          <w:trHeight w:val="588"/>
        </w:trPr>
        <w:tc>
          <w:tcPr>
            <w:tcW w:w="1932" w:type="dxa"/>
            <w:tcBorders>
              <w:top w:val="single" w:sz="3" w:space="0" w:color="000000"/>
              <w:left w:val="single" w:sz="3" w:space="0" w:color="000000"/>
              <w:bottom w:val="single" w:sz="3" w:space="0" w:color="000000"/>
              <w:right w:val="single" w:sz="3" w:space="0" w:color="000000"/>
            </w:tcBorders>
          </w:tcPr>
          <w:p w14:paraId="4228D262" w14:textId="77777777" w:rsidR="00A34F5D" w:rsidRDefault="0060758A">
            <w:pPr>
              <w:spacing w:after="0" w:line="259" w:lineRule="auto"/>
              <w:ind w:left="362" w:right="0" w:firstLine="0"/>
            </w:pPr>
            <w:r>
              <w:rPr>
                <w:sz w:val="22"/>
              </w:rPr>
              <w:t>事　　　務</w:t>
            </w:r>
          </w:p>
        </w:tc>
        <w:tc>
          <w:tcPr>
            <w:tcW w:w="2899" w:type="dxa"/>
            <w:tcBorders>
              <w:top w:val="single" w:sz="3" w:space="0" w:color="000000"/>
              <w:left w:val="single" w:sz="3" w:space="0" w:color="000000"/>
              <w:bottom w:val="single" w:sz="3" w:space="0" w:color="000000"/>
              <w:right w:val="single" w:sz="3" w:space="0" w:color="000000"/>
            </w:tcBorders>
          </w:tcPr>
          <w:p w14:paraId="331BE2BA" w14:textId="77777777" w:rsidR="00A34F5D" w:rsidRDefault="0060758A">
            <w:pPr>
              <w:spacing w:after="0" w:line="259" w:lineRule="auto"/>
              <w:ind w:left="0" w:right="0" w:firstLine="0"/>
            </w:pPr>
            <w:r>
              <w:rPr>
                <w:sz w:val="22"/>
              </w:rPr>
              <w:t>単純な作業</w:t>
            </w:r>
          </w:p>
        </w:tc>
        <w:tc>
          <w:tcPr>
            <w:tcW w:w="3190" w:type="dxa"/>
            <w:tcBorders>
              <w:top w:val="single" w:sz="3" w:space="0" w:color="000000"/>
              <w:left w:val="single" w:sz="3" w:space="0" w:color="000000"/>
              <w:bottom w:val="single" w:sz="3" w:space="0" w:color="000000"/>
              <w:right w:val="single" w:sz="3" w:space="0" w:color="000000"/>
            </w:tcBorders>
          </w:tcPr>
          <w:p w14:paraId="4FD5CD57" w14:textId="77777777" w:rsidR="00A34F5D" w:rsidRDefault="0060758A">
            <w:pPr>
              <w:spacing w:after="0" w:line="259" w:lineRule="auto"/>
              <w:ind w:left="2" w:right="0" w:firstLine="0"/>
            </w:pPr>
            <w:r>
              <w:rPr>
                <w:sz w:val="22"/>
              </w:rPr>
              <w:t>受付・発送・印刷・単純な PC データ入力</w:t>
            </w:r>
          </w:p>
        </w:tc>
        <w:tc>
          <w:tcPr>
            <w:tcW w:w="1615" w:type="dxa"/>
            <w:tcBorders>
              <w:top w:val="single" w:sz="3" w:space="0" w:color="000000"/>
              <w:left w:val="single" w:sz="3" w:space="0" w:color="000000"/>
              <w:bottom w:val="single" w:sz="3" w:space="0" w:color="000000"/>
              <w:right w:val="single" w:sz="3" w:space="0" w:color="000000"/>
            </w:tcBorders>
          </w:tcPr>
          <w:p w14:paraId="58335F4A" w14:textId="77777777" w:rsidR="00A34F5D" w:rsidRDefault="00854120">
            <w:pPr>
              <w:spacing w:after="0" w:line="259" w:lineRule="auto"/>
              <w:ind w:left="0" w:right="0" w:firstLine="0"/>
              <w:jc w:val="right"/>
            </w:pPr>
            <w:r>
              <w:rPr>
                <w:rFonts w:hint="eastAsia"/>
                <w:sz w:val="22"/>
              </w:rPr>
              <w:t>1020</w:t>
            </w:r>
            <w:r w:rsidR="0060758A">
              <w:rPr>
                <w:sz w:val="22"/>
              </w:rPr>
              <w:t xml:space="preserve"> 円</w:t>
            </w:r>
          </w:p>
        </w:tc>
      </w:tr>
      <w:tr w:rsidR="00A34F5D" w14:paraId="28423540" w14:textId="77777777">
        <w:trPr>
          <w:trHeight w:val="370"/>
        </w:trPr>
        <w:tc>
          <w:tcPr>
            <w:tcW w:w="1932" w:type="dxa"/>
            <w:tcBorders>
              <w:top w:val="single" w:sz="3" w:space="0" w:color="000000"/>
              <w:left w:val="single" w:sz="3" w:space="0" w:color="000000"/>
              <w:bottom w:val="single" w:sz="3" w:space="0" w:color="000000"/>
              <w:right w:val="single" w:sz="3" w:space="0" w:color="000000"/>
            </w:tcBorders>
          </w:tcPr>
          <w:p w14:paraId="12EA043B" w14:textId="77777777" w:rsidR="00A34F5D" w:rsidRDefault="00A34F5D">
            <w:pPr>
              <w:spacing w:after="160" w:line="259" w:lineRule="auto"/>
              <w:ind w:left="0" w:right="0" w:firstLine="0"/>
            </w:pPr>
          </w:p>
        </w:tc>
        <w:tc>
          <w:tcPr>
            <w:tcW w:w="2899" w:type="dxa"/>
            <w:tcBorders>
              <w:top w:val="single" w:sz="3" w:space="0" w:color="000000"/>
              <w:left w:val="single" w:sz="3" w:space="0" w:color="000000"/>
              <w:bottom w:val="single" w:sz="3" w:space="0" w:color="000000"/>
              <w:right w:val="single" w:sz="3" w:space="0" w:color="000000"/>
            </w:tcBorders>
          </w:tcPr>
          <w:p w14:paraId="36B10188" w14:textId="77777777" w:rsidR="00A34F5D" w:rsidRDefault="0060758A">
            <w:pPr>
              <w:spacing w:after="0" w:line="259" w:lineRule="auto"/>
              <w:ind w:left="0" w:right="0" w:firstLine="0"/>
            </w:pPr>
            <w:r>
              <w:rPr>
                <w:sz w:val="22"/>
              </w:rPr>
              <w:t>ある程度の専門性が必要</w:t>
            </w:r>
          </w:p>
        </w:tc>
        <w:tc>
          <w:tcPr>
            <w:tcW w:w="3190" w:type="dxa"/>
            <w:tcBorders>
              <w:top w:val="single" w:sz="3" w:space="0" w:color="000000"/>
              <w:left w:val="single" w:sz="3" w:space="0" w:color="000000"/>
              <w:bottom w:val="single" w:sz="3" w:space="0" w:color="000000"/>
              <w:right w:val="single" w:sz="3" w:space="0" w:color="000000"/>
            </w:tcBorders>
          </w:tcPr>
          <w:p w14:paraId="3F949DCA" w14:textId="77777777" w:rsidR="00A34F5D" w:rsidRDefault="0060758A">
            <w:pPr>
              <w:spacing w:after="0" w:line="259" w:lineRule="auto"/>
              <w:ind w:left="2" w:right="0" w:firstLine="0"/>
            </w:pPr>
            <w:r>
              <w:rPr>
                <w:sz w:val="22"/>
              </w:rPr>
              <w:t>ＰＣデータ入力</w:t>
            </w:r>
          </w:p>
        </w:tc>
        <w:tc>
          <w:tcPr>
            <w:tcW w:w="1615" w:type="dxa"/>
            <w:tcBorders>
              <w:top w:val="single" w:sz="3" w:space="0" w:color="000000"/>
              <w:left w:val="single" w:sz="3" w:space="0" w:color="000000"/>
              <w:bottom w:val="single" w:sz="3" w:space="0" w:color="000000"/>
              <w:right w:val="single" w:sz="3" w:space="0" w:color="000000"/>
            </w:tcBorders>
          </w:tcPr>
          <w:p w14:paraId="437630FD" w14:textId="77777777" w:rsidR="00A34F5D" w:rsidRDefault="0060758A">
            <w:pPr>
              <w:spacing w:after="0" w:line="259" w:lineRule="auto"/>
              <w:ind w:left="0" w:right="0" w:firstLine="0"/>
              <w:jc w:val="right"/>
            </w:pPr>
            <w:r>
              <w:rPr>
                <w:sz w:val="22"/>
              </w:rPr>
              <w:t>1100 円</w:t>
            </w:r>
          </w:p>
        </w:tc>
      </w:tr>
      <w:tr w:rsidR="00A34F5D" w14:paraId="552417E2" w14:textId="77777777">
        <w:trPr>
          <w:trHeight w:val="367"/>
        </w:trPr>
        <w:tc>
          <w:tcPr>
            <w:tcW w:w="1932" w:type="dxa"/>
            <w:tcBorders>
              <w:top w:val="single" w:sz="3" w:space="0" w:color="000000"/>
              <w:left w:val="single" w:sz="3" w:space="0" w:color="000000"/>
              <w:bottom w:val="single" w:sz="3" w:space="0" w:color="000000"/>
              <w:right w:val="single" w:sz="3" w:space="0" w:color="000000"/>
            </w:tcBorders>
          </w:tcPr>
          <w:p w14:paraId="0F019BD7" w14:textId="77777777" w:rsidR="00A34F5D" w:rsidRDefault="00A34F5D">
            <w:pPr>
              <w:spacing w:after="160" w:line="259" w:lineRule="auto"/>
              <w:ind w:left="0" w:right="0" w:firstLine="0"/>
            </w:pPr>
          </w:p>
        </w:tc>
        <w:tc>
          <w:tcPr>
            <w:tcW w:w="2899" w:type="dxa"/>
            <w:tcBorders>
              <w:top w:val="single" w:sz="3" w:space="0" w:color="000000"/>
              <w:left w:val="single" w:sz="3" w:space="0" w:color="000000"/>
              <w:bottom w:val="single" w:sz="3" w:space="0" w:color="000000"/>
              <w:right w:val="single" w:sz="3" w:space="0" w:color="000000"/>
            </w:tcBorders>
          </w:tcPr>
          <w:p w14:paraId="4BC43470" w14:textId="77777777" w:rsidR="00A34F5D" w:rsidRDefault="0060758A">
            <w:pPr>
              <w:spacing w:after="0" w:line="259" w:lineRule="auto"/>
              <w:ind w:left="0" w:right="0" w:firstLine="0"/>
            </w:pPr>
            <w:r>
              <w:rPr>
                <w:sz w:val="22"/>
              </w:rPr>
              <w:t>より専門性が必要</w:t>
            </w:r>
          </w:p>
        </w:tc>
        <w:tc>
          <w:tcPr>
            <w:tcW w:w="3190" w:type="dxa"/>
            <w:tcBorders>
              <w:top w:val="single" w:sz="3" w:space="0" w:color="000000"/>
              <w:left w:val="single" w:sz="3" w:space="0" w:color="000000"/>
              <w:bottom w:val="single" w:sz="3" w:space="0" w:color="000000"/>
              <w:right w:val="single" w:sz="3" w:space="0" w:color="000000"/>
            </w:tcBorders>
          </w:tcPr>
          <w:p w14:paraId="411C8268" w14:textId="77777777" w:rsidR="00A34F5D" w:rsidRDefault="0060758A">
            <w:pPr>
              <w:spacing w:after="0" w:line="259" w:lineRule="auto"/>
              <w:ind w:left="2" w:right="0" w:firstLine="0"/>
            </w:pPr>
            <w:r>
              <w:rPr>
                <w:sz w:val="22"/>
              </w:rPr>
              <w:t>データ処理・編集</w:t>
            </w:r>
          </w:p>
        </w:tc>
        <w:tc>
          <w:tcPr>
            <w:tcW w:w="1615" w:type="dxa"/>
            <w:tcBorders>
              <w:top w:val="single" w:sz="3" w:space="0" w:color="000000"/>
              <w:left w:val="single" w:sz="3" w:space="0" w:color="000000"/>
              <w:bottom w:val="single" w:sz="3" w:space="0" w:color="000000"/>
              <w:right w:val="single" w:sz="3" w:space="0" w:color="000000"/>
            </w:tcBorders>
          </w:tcPr>
          <w:p w14:paraId="7DC3A1D3" w14:textId="77777777" w:rsidR="00A34F5D" w:rsidRDefault="0060758A">
            <w:pPr>
              <w:spacing w:after="0" w:line="259" w:lineRule="auto"/>
              <w:ind w:left="0" w:right="0" w:firstLine="0"/>
              <w:jc w:val="right"/>
            </w:pPr>
            <w:r>
              <w:rPr>
                <w:sz w:val="22"/>
              </w:rPr>
              <w:t>1200 円</w:t>
            </w:r>
          </w:p>
        </w:tc>
      </w:tr>
      <w:tr w:rsidR="00A34F5D" w14:paraId="4E2E6772" w14:textId="77777777">
        <w:trPr>
          <w:trHeight w:val="367"/>
        </w:trPr>
        <w:tc>
          <w:tcPr>
            <w:tcW w:w="1932" w:type="dxa"/>
            <w:tcBorders>
              <w:top w:val="single" w:sz="3" w:space="0" w:color="000000"/>
              <w:left w:val="single" w:sz="3" w:space="0" w:color="000000"/>
              <w:bottom w:val="single" w:sz="3" w:space="0" w:color="000000"/>
              <w:right w:val="single" w:sz="3" w:space="0" w:color="000000"/>
            </w:tcBorders>
          </w:tcPr>
          <w:p w14:paraId="64B5193C" w14:textId="77777777" w:rsidR="00A34F5D" w:rsidRDefault="00A34F5D">
            <w:pPr>
              <w:spacing w:after="160" w:line="259" w:lineRule="auto"/>
              <w:ind w:left="0" w:right="0" w:firstLine="0"/>
            </w:pPr>
          </w:p>
        </w:tc>
        <w:tc>
          <w:tcPr>
            <w:tcW w:w="2899" w:type="dxa"/>
            <w:tcBorders>
              <w:top w:val="single" w:sz="3" w:space="0" w:color="000000"/>
              <w:left w:val="single" w:sz="3" w:space="0" w:color="000000"/>
              <w:bottom w:val="single" w:sz="3" w:space="0" w:color="000000"/>
              <w:right w:val="single" w:sz="3" w:space="0" w:color="000000"/>
            </w:tcBorders>
          </w:tcPr>
          <w:p w14:paraId="1295EE5D" w14:textId="77777777" w:rsidR="00A34F5D" w:rsidRDefault="0060758A">
            <w:pPr>
              <w:spacing w:after="0" w:line="259" w:lineRule="auto"/>
              <w:ind w:left="0" w:right="0" w:firstLine="0"/>
            </w:pPr>
            <w:r>
              <w:rPr>
                <w:sz w:val="22"/>
              </w:rPr>
              <w:t>高度な専門性が必要</w:t>
            </w:r>
          </w:p>
        </w:tc>
        <w:tc>
          <w:tcPr>
            <w:tcW w:w="3190" w:type="dxa"/>
            <w:tcBorders>
              <w:top w:val="single" w:sz="3" w:space="0" w:color="000000"/>
              <w:left w:val="single" w:sz="3" w:space="0" w:color="000000"/>
              <w:bottom w:val="single" w:sz="3" w:space="0" w:color="000000"/>
              <w:right w:val="single" w:sz="3" w:space="0" w:color="000000"/>
            </w:tcBorders>
          </w:tcPr>
          <w:p w14:paraId="1CE617EA" w14:textId="77777777" w:rsidR="00A34F5D" w:rsidRDefault="0060758A">
            <w:pPr>
              <w:spacing w:after="0" w:line="259" w:lineRule="auto"/>
              <w:ind w:left="2" w:right="0" w:firstLine="0"/>
            </w:pPr>
            <w:r>
              <w:rPr>
                <w:sz w:val="22"/>
              </w:rPr>
              <w:t>高度なデータ処理・編集</w:t>
            </w:r>
          </w:p>
        </w:tc>
        <w:tc>
          <w:tcPr>
            <w:tcW w:w="1615" w:type="dxa"/>
            <w:tcBorders>
              <w:top w:val="single" w:sz="3" w:space="0" w:color="000000"/>
              <w:left w:val="single" w:sz="3" w:space="0" w:color="000000"/>
              <w:bottom w:val="single" w:sz="3" w:space="0" w:color="000000"/>
              <w:right w:val="single" w:sz="3" w:space="0" w:color="000000"/>
            </w:tcBorders>
          </w:tcPr>
          <w:p w14:paraId="42303357" w14:textId="77777777" w:rsidR="00A34F5D" w:rsidRDefault="0060758A">
            <w:pPr>
              <w:spacing w:after="0" w:line="259" w:lineRule="auto"/>
              <w:ind w:left="0" w:right="0" w:firstLine="0"/>
              <w:jc w:val="right"/>
            </w:pPr>
            <w:r>
              <w:rPr>
                <w:sz w:val="22"/>
              </w:rPr>
              <w:t>1500 円</w:t>
            </w:r>
          </w:p>
        </w:tc>
      </w:tr>
      <w:tr w:rsidR="00DF6F05" w14:paraId="5001C449" w14:textId="77777777">
        <w:trPr>
          <w:trHeight w:val="370"/>
        </w:trPr>
        <w:tc>
          <w:tcPr>
            <w:tcW w:w="1932" w:type="dxa"/>
            <w:tcBorders>
              <w:top w:val="single" w:sz="3" w:space="0" w:color="000000"/>
              <w:left w:val="single" w:sz="3" w:space="0" w:color="000000"/>
              <w:bottom w:val="single" w:sz="3" w:space="0" w:color="000000"/>
              <w:right w:val="single" w:sz="3" w:space="0" w:color="000000"/>
            </w:tcBorders>
          </w:tcPr>
          <w:p w14:paraId="65436E42" w14:textId="77777777" w:rsidR="00DF6F05" w:rsidRDefault="00DF6F05" w:rsidP="00DF6F05">
            <w:pPr>
              <w:spacing w:after="0" w:line="259" w:lineRule="auto"/>
              <w:ind w:left="252" w:right="0" w:firstLine="0"/>
            </w:pPr>
            <w:r>
              <w:rPr>
                <w:sz w:val="22"/>
              </w:rPr>
              <w:t>専門技術業務</w:t>
            </w:r>
          </w:p>
        </w:tc>
        <w:tc>
          <w:tcPr>
            <w:tcW w:w="2899" w:type="dxa"/>
            <w:tcBorders>
              <w:top w:val="single" w:sz="3" w:space="0" w:color="000000"/>
              <w:left w:val="single" w:sz="3" w:space="0" w:color="000000"/>
              <w:bottom w:val="single" w:sz="3" w:space="0" w:color="000000"/>
              <w:right w:val="single" w:sz="3" w:space="0" w:color="000000"/>
            </w:tcBorders>
          </w:tcPr>
          <w:p w14:paraId="66E9BEC1" w14:textId="77777777" w:rsidR="00DF6F05" w:rsidRDefault="00DF6F05" w:rsidP="00DF6F05">
            <w:pPr>
              <w:spacing w:after="0" w:line="259" w:lineRule="auto"/>
              <w:ind w:left="0" w:right="0" w:firstLine="0"/>
            </w:pPr>
            <w:r>
              <w:rPr>
                <w:sz w:val="22"/>
              </w:rPr>
              <w:t>専門的技術が必要</w:t>
            </w:r>
          </w:p>
        </w:tc>
        <w:tc>
          <w:tcPr>
            <w:tcW w:w="3190" w:type="dxa"/>
            <w:tcBorders>
              <w:top w:val="single" w:sz="3" w:space="0" w:color="000000"/>
              <w:left w:val="single" w:sz="3" w:space="0" w:color="000000"/>
              <w:bottom w:val="single" w:sz="3" w:space="0" w:color="000000"/>
              <w:right w:val="single" w:sz="3" w:space="0" w:color="000000"/>
            </w:tcBorders>
          </w:tcPr>
          <w:p w14:paraId="3047D7B8" w14:textId="77777777" w:rsidR="00DF6F05" w:rsidRDefault="00DF6F05" w:rsidP="00DF6F05">
            <w:pPr>
              <w:spacing w:after="0" w:line="259" w:lineRule="auto"/>
              <w:ind w:left="2" w:right="0" w:firstLine="0"/>
            </w:pPr>
            <w:r>
              <w:rPr>
                <w:sz w:val="22"/>
              </w:rPr>
              <w:t>ＷＥＢ制作・デザイン・ビデオ撮影</w:t>
            </w:r>
          </w:p>
        </w:tc>
        <w:tc>
          <w:tcPr>
            <w:tcW w:w="1615" w:type="dxa"/>
            <w:tcBorders>
              <w:top w:val="single" w:sz="3" w:space="0" w:color="000000"/>
              <w:left w:val="single" w:sz="3" w:space="0" w:color="000000"/>
              <w:bottom w:val="single" w:sz="3" w:space="0" w:color="000000"/>
              <w:right w:val="single" w:sz="3" w:space="0" w:color="000000"/>
            </w:tcBorders>
          </w:tcPr>
          <w:p w14:paraId="4F2B6D02" w14:textId="77777777" w:rsidR="00DF6F05" w:rsidRDefault="00DF6F05" w:rsidP="00DF6F05">
            <w:pPr>
              <w:spacing w:after="0" w:line="259" w:lineRule="auto"/>
              <w:ind w:left="0" w:right="0" w:firstLine="0"/>
              <w:jc w:val="right"/>
            </w:pPr>
            <w:r>
              <w:rPr>
                <w:sz w:val="22"/>
              </w:rPr>
              <w:t>2000 円</w:t>
            </w:r>
          </w:p>
        </w:tc>
      </w:tr>
    </w:tbl>
    <w:p w14:paraId="6ED40733" w14:textId="77777777" w:rsidR="00A34F5D" w:rsidRDefault="0060758A">
      <w:pPr>
        <w:numPr>
          <w:ilvl w:val="0"/>
          <w:numId w:val="10"/>
        </w:numPr>
        <w:spacing w:after="200" w:line="259" w:lineRule="auto"/>
        <w:ind w:right="0" w:hanging="658"/>
      </w:pPr>
      <w:r>
        <w:rPr>
          <w:sz w:val="22"/>
        </w:rPr>
        <w:t>勤務成績が良い職員には、正規職員の基準に準じて賞与を支給することができる、</w:t>
      </w:r>
    </w:p>
    <w:sectPr w:rsidR="00A34F5D">
      <w:headerReference w:type="even" r:id="rId13"/>
      <w:headerReference w:type="default" r:id="rId14"/>
      <w:footerReference w:type="even" r:id="rId15"/>
      <w:footerReference w:type="default" r:id="rId16"/>
      <w:headerReference w:type="first" r:id="rId17"/>
      <w:footerReference w:type="first" r:id="rId18"/>
      <w:pgSz w:w="11906" w:h="16838"/>
      <w:pgMar w:top="1440" w:right="1068" w:bottom="1440" w:left="11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E7D0A" w14:textId="77777777" w:rsidR="00E61FDC" w:rsidRDefault="00E61FDC">
      <w:pPr>
        <w:spacing w:after="0" w:line="240" w:lineRule="auto"/>
      </w:pPr>
      <w:r>
        <w:separator/>
      </w:r>
    </w:p>
  </w:endnote>
  <w:endnote w:type="continuationSeparator" w:id="0">
    <w:p w14:paraId="6B617D5A" w14:textId="77777777" w:rsidR="00E61FDC" w:rsidRDefault="00E61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B467D" w14:textId="77777777" w:rsidR="00A34F5D" w:rsidRDefault="0060758A">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8D606" w14:textId="77777777" w:rsidR="00A34F5D" w:rsidRDefault="0060758A">
    <w:pPr>
      <w:spacing w:after="0" w:line="259" w:lineRule="auto"/>
      <w:ind w:left="0" w:firstLine="0"/>
      <w:jc w:val="center"/>
    </w:pPr>
    <w:r>
      <w:fldChar w:fldCharType="begin"/>
    </w:r>
    <w:r>
      <w:instrText xml:space="preserve"> PAGE   \* MERGEFORMAT </w:instrText>
    </w:r>
    <w:r>
      <w:fldChar w:fldCharType="separate"/>
    </w:r>
    <w:r w:rsidR="006E4CF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AA4F1" w14:textId="77777777" w:rsidR="00A34F5D" w:rsidRDefault="0060758A">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CF665" w14:textId="77777777" w:rsidR="00A34F5D" w:rsidRDefault="00A34F5D">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CD275" w14:textId="77777777" w:rsidR="00A34F5D" w:rsidRDefault="00A34F5D">
    <w:pPr>
      <w:spacing w:after="160" w:line="259" w:lineRule="auto"/>
      <w:ind w:left="0" w:righ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24770" w14:textId="77777777" w:rsidR="00A34F5D" w:rsidRDefault="00A34F5D">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57A31" w14:textId="77777777" w:rsidR="00E61FDC" w:rsidRDefault="00E61FDC">
      <w:pPr>
        <w:spacing w:after="0" w:line="240" w:lineRule="auto"/>
      </w:pPr>
      <w:r>
        <w:separator/>
      </w:r>
    </w:p>
  </w:footnote>
  <w:footnote w:type="continuationSeparator" w:id="0">
    <w:p w14:paraId="03771019" w14:textId="77777777" w:rsidR="00E61FDC" w:rsidRDefault="00E61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22770" w14:textId="77777777" w:rsidR="00A34F5D" w:rsidRDefault="0060758A">
    <w:pPr>
      <w:spacing w:after="0" w:line="259" w:lineRule="auto"/>
      <w:ind w:left="0" w:right="273" w:firstLine="0"/>
      <w:jc w:val="right"/>
    </w:pPr>
    <w:r>
      <w:rPr>
        <w:sz w:val="21"/>
      </w:rPr>
      <w:t>賃金規程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8CD8C" w14:textId="77777777" w:rsidR="00A34F5D" w:rsidRDefault="0060758A">
    <w:pPr>
      <w:spacing w:after="0" w:line="259" w:lineRule="auto"/>
      <w:ind w:left="0" w:right="273" w:firstLine="0"/>
      <w:jc w:val="right"/>
    </w:pPr>
    <w:r>
      <w:rPr>
        <w:sz w:val="21"/>
      </w:rPr>
      <w:t>賃金規程</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40CBD" w14:textId="77777777" w:rsidR="00A34F5D" w:rsidRDefault="00A34F5D">
    <w:pPr>
      <w:spacing w:after="160" w:line="259" w:lineRule="auto"/>
      <w:ind w:left="0" w:righ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8B4F6" w14:textId="77777777" w:rsidR="00A34F5D" w:rsidRDefault="00A34F5D">
    <w:pPr>
      <w:spacing w:after="160" w:line="259" w:lineRule="auto"/>
      <w:ind w:left="0" w:righ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75D75" w14:textId="77777777" w:rsidR="00A34F5D" w:rsidRDefault="00A34F5D">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13B6D"/>
    <w:multiLevelType w:val="hybridMultilevel"/>
    <w:tmpl w:val="2806BFE2"/>
    <w:lvl w:ilvl="0" w:tplc="D42E7B3C">
      <w:start w:val="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FE45B0">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E9A608C">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B7E731E">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1383946">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EBCD848">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22EE8E2">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744DAB4">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6A0A266">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7B32BFF"/>
    <w:multiLevelType w:val="hybridMultilevel"/>
    <w:tmpl w:val="082855CA"/>
    <w:lvl w:ilvl="0" w:tplc="B1BC00FA">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3F66FBA">
      <w:start w:val="1"/>
      <w:numFmt w:val="decim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E3A9370">
      <w:start w:val="1"/>
      <w:numFmt w:val="lowerRoman"/>
      <w:lvlText w:val="%3"/>
      <w:lvlJc w:val="left"/>
      <w:pPr>
        <w:ind w:left="2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8F65FB0">
      <w:start w:val="1"/>
      <w:numFmt w:val="decimal"/>
      <w:lvlText w:val="%4"/>
      <w:lvlJc w:val="left"/>
      <w:pPr>
        <w:ind w:left="2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686644">
      <w:start w:val="1"/>
      <w:numFmt w:val="lowerLetter"/>
      <w:lvlText w:val="%5"/>
      <w:lvlJc w:val="left"/>
      <w:pPr>
        <w:ind w:left="3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690018E">
      <w:start w:val="1"/>
      <w:numFmt w:val="lowerRoman"/>
      <w:lvlText w:val="%6"/>
      <w:lvlJc w:val="left"/>
      <w:pPr>
        <w:ind w:left="4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1B0F8FE">
      <w:start w:val="1"/>
      <w:numFmt w:val="decimal"/>
      <w:lvlText w:val="%7"/>
      <w:lvlJc w:val="left"/>
      <w:pPr>
        <w:ind w:left="5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93E94E4">
      <w:start w:val="1"/>
      <w:numFmt w:val="lowerLetter"/>
      <w:lvlText w:val="%8"/>
      <w:lvlJc w:val="left"/>
      <w:pPr>
        <w:ind w:left="5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DCE390">
      <w:start w:val="1"/>
      <w:numFmt w:val="lowerRoman"/>
      <w:lvlText w:val="%9"/>
      <w:lvlJc w:val="left"/>
      <w:pPr>
        <w:ind w:left="6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D0C3848"/>
    <w:multiLevelType w:val="hybridMultilevel"/>
    <w:tmpl w:val="DD8CF86C"/>
    <w:lvl w:ilvl="0" w:tplc="02B4F70C">
      <w:start w:val="1"/>
      <w:numFmt w:val="decimalFullWidth"/>
      <w:lvlText w:val="（%1）"/>
      <w:lvlJc w:val="left"/>
      <w:pPr>
        <w:ind w:left="6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79A6C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86005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D0BE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C8AC5F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D4CD10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8BCCF9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81A9E5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360106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4720AD5"/>
    <w:multiLevelType w:val="hybridMultilevel"/>
    <w:tmpl w:val="8FD2FF04"/>
    <w:lvl w:ilvl="0" w:tplc="C5D28556">
      <w:start w:val="1"/>
      <w:numFmt w:val="decimalFullWidth"/>
      <w:lvlText w:val="（%1）"/>
      <w:lvlJc w:val="left"/>
      <w:pPr>
        <w:ind w:left="6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DF0D0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174929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88E69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566A56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D5443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DF2BF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1ECF0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34231E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6531C51"/>
    <w:multiLevelType w:val="hybridMultilevel"/>
    <w:tmpl w:val="1F3ED47A"/>
    <w:lvl w:ilvl="0" w:tplc="FEA250A0">
      <w:start w:val="2"/>
      <w:numFmt w:val="decimalFullWidth"/>
      <w:lvlText w:val="%1"/>
      <w:lvlJc w:val="left"/>
      <w:pPr>
        <w:ind w:left="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2D898D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996ACA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326C8F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0B2D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5BA245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7C7A0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4E0EAB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8AA02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97C61FE"/>
    <w:multiLevelType w:val="hybridMultilevel"/>
    <w:tmpl w:val="283E5780"/>
    <w:lvl w:ilvl="0" w:tplc="411E779C">
      <w:start w:val="2"/>
      <w:numFmt w:val="decimalFullWidth"/>
      <w:lvlText w:val="%1"/>
      <w:lvlJc w:val="left"/>
      <w:pPr>
        <w:ind w:left="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740CC8">
      <w:start w:val="1"/>
      <w:numFmt w:val="decimal"/>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9241914">
      <w:start w:val="1"/>
      <w:numFmt w:val="lowerRoman"/>
      <w:lvlText w:val="%3"/>
      <w:lvlJc w:val="left"/>
      <w:pPr>
        <w:ind w:left="1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2E6272C">
      <w:start w:val="1"/>
      <w:numFmt w:val="decimal"/>
      <w:lvlText w:val="%4"/>
      <w:lvlJc w:val="left"/>
      <w:pPr>
        <w:ind w:left="2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6E7EB4">
      <w:start w:val="1"/>
      <w:numFmt w:val="lowerLetter"/>
      <w:lvlText w:val="%5"/>
      <w:lvlJc w:val="left"/>
      <w:pPr>
        <w:ind w:left="3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18CC010">
      <w:start w:val="1"/>
      <w:numFmt w:val="lowerRoman"/>
      <w:lvlText w:val="%6"/>
      <w:lvlJc w:val="left"/>
      <w:pPr>
        <w:ind w:left="3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EE5312">
      <w:start w:val="1"/>
      <w:numFmt w:val="decimal"/>
      <w:lvlText w:val="%7"/>
      <w:lvlJc w:val="left"/>
      <w:pPr>
        <w:ind w:left="4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154DC3C">
      <w:start w:val="1"/>
      <w:numFmt w:val="lowerLetter"/>
      <w:lvlText w:val="%8"/>
      <w:lvlJc w:val="left"/>
      <w:pPr>
        <w:ind w:left="5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2C40FD4">
      <w:start w:val="1"/>
      <w:numFmt w:val="lowerRoman"/>
      <w:lvlText w:val="%9"/>
      <w:lvlJc w:val="left"/>
      <w:pPr>
        <w:ind w:left="5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E75D68"/>
    <w:multiLevelType w:val="hybridMultilevel"/>
    <w:tmpl w:val="4DECE3AA"/>
    <w:lvl w:ilvl="0" w:tplc="85A6D24E">
      <w:start w:val="1"/>
      <w:numFmt w:val="decimal"/>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3831B0">
      <w:start w:val="1"/>
      <w:numFmt w:val="lowerLetter"/>
      <w:lvlText w:val="%2"/>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7521DDC">
      <w:start w:val="1"/>
      <w:numFmt w:val="lowerRoman"/>
      <w:lvlText w:val="%3"/>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02808D0">
      <w:start w:val="1"/>
      <w:numFmt w:val="decimal"/>
      <w:lvlText w:val="%4"/>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0CA0526">
      <w:start w:val="1"/>
      <w:numFmt w:val="lowerLetter"/>
      <w:lvlText w:val="%5"/>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4080B26">
      <w:start w:val="1"/>
      <w:numFmt w:val="lowerRoman"/>
      <w:lvlText w:val="%6"/>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C4C9840">
      <w:start w:val="1"/>
      <w:numFmt w:val="decimal"/>
      <w:lvlText w:val="%7"/>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B7CDCF2">
      <w:start w:val="1"/>
      <w:numFmt w:val="lowerLetter"/>
      <w:lvlText w:val="%8"/>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54836E0">
      <w:start w:val="1"/>
      <w:numFmt w:val="lowerRoman"/>
      <w:lvlText w:val="%9"/>
      <w:lvlJc w:val="left"/>
      <w:pPr>
        <w:ind w:left="6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4E11003"/>
    <w:multiLevelType w:val="hybridMultilevel"/>
    <w:tmpl w:val="EDC43F9E"/>
    <w:lvl w:ilvl="0" w:tplc="14568B50">
      <w:start w:val="2"/>
      <w:numFmt w:val="decimalFullWidth"/>
      <w:lvlText w:val="%1"/>
      <w:lvlJc w:val="left"/>
      <w:pPr>
        <w:ind w:left="1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118032E">
      <w:start w:val="1"/>
      <w:numFmt w:val="decimal"/>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ED2604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0FA0A40">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9E6F20">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3B63D4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4CE1182">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176F2A0">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00672C">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FA38F9"/>
    <w:multiLevelType w:val="hybridMultilevel"/>
    <w:tmpl w:val="B122D518"/>
    <w:lvl w:ilvl="0" w:tplc="976A37CE">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D1A044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D1CBF6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8620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386EAF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18623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FB2D81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930F51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53210B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EE4F20"/>
    <w:multiLevelType w:val="hybridMultilevel"/>
    <w:tmpl w:val="9AB0C578"/>
    <w:lvl w:ilvl="0" w:tplc="21E47868">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4DE079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71AE2C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066581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286162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554596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952F32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F00AD2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980783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7"/>
  </w:num>
  <w:num w:numId="3">
    <w:abstractNumId w:val="5"/>
  </w:num>
  <w:num w:numId="4">
    <w:abstractNumId w:val="4"/>
  </w:num>
  <w:num w:numId="5">
    <w:abstractNumId w:val="0"/>
  </w:num>
  <w:num w:numId="6">
    <w:abstractNumId w:val="8"/>
  </w:num>
  <w:num w:numId="7">
    <w:abstractNumId w:val="9"/>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F5D"/>
    <w:rsid w:val="000820A5"/>
    <w:rsid w:val="000C353E"/>
    <w:rsid w:val="00266F1C"/>
    <w:rsid w:val="00321293"/>
    <w:rsid w:val="003B2DAD"/>
    <w:rsid w:val="003B77DA"/>
    <w:rsid w:val="00500A65"/>
    <w:rsid w:val="0058071C"/>
    <w:rsid w:val="00585DDC"/>
    <w:rsid w:val="0060758A"/>
    <w:rsid w:val="00663100"/>
    <w:rsid w:val="006C5707"/>
    <w:rsid w:val="006E4CF7"/>
    <w:rsid w:val="00727F33"/>
    <w:rsid w:val="00854120"/>
    <w:rsid w:val="00967446"/>
    <w:rsid w:val="00A23271"/>
    <w:rsid w:val="00A34F5D"/>
    <w:rsid w:val="00B90D4F"/>
    <w:rsid w:val="00C1764F"/>
    <w:rsid w:val="00C931AE"/>
    <w:rsid w:val="00DA2857"/>
    <w:rsid w:val="00DF6F05"/>
    <w:rsid w:val="00E062BA"/>
    <w:rsid w:val="00E61FDC"/>
    <w:rsid w:val="00F91C8C"/>
    <w:rsid w:val="00FB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74D8A"/>
  <w15:docId w15:val="{A297A65D-CAD8-4A59-9DA1-A5FA649B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85" w:line="265" w:lineRule="auto"/>
      <w:ind w:left="10" w:right="279"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90D4F"/>
    <w:pPr>
      <w:tabs>
        <w:tab w:val="center" w:pos="4252"/>
        <w:tab w:val="right" w:pos="8504"/>
      </w:tabs>
      <w:snapToGrid w:val="0"/>
    </w:pPr>
  </w:style>
  <w:style w:type="character" w:customStyle="1" w:styleId="a4">
    <w:name w:val="ヘッダー (文字)"/>
    <w:basedOn w:val="a0"/>
    <w:link w:val="a3"/>
    <w:uiPriority w:val="99"/>
    <w:rsid w:val="00B90D4F"/>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3FD61-9F8A-4447-AA2A-1F49CDC3C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7</Pages>
  <Words>658</Words>
  <Characters>3756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â‚£è³…é⁄‚è¦‘ç¨‰.odt</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â‚£è³…é⁄‚è¦‘ç¨‰.odt</dc:title>
  <dc:subject/>
  <dc:creator>ç¾©æ²»</dc:creator>
  <cp:keywords/>
  <cp:lastModifiedBy>米山 広明</cp:lastModifiedBy>
  <cp:revision>12</cp:revision>
  <cp:lastPrinted>2021-04-01T04:35:00Z</cp:lastPrinted>
  <dcterms:created xsi:type="dcterms:W3CDTF">2021-03-30T04:25:00Z</dcterms:created>
  <dcterms:modified xsi:type="dcterms:W3CDTF">2021-04-09T06:22:00Z</dcterms:modified>
</cp:coreProperties>
</file>