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2A4" w:rsidRDefault="00D36C6E">
      <w:pPr>
        <w:spacing w:after="30"/>
        <w:ind w:left="3942" w:firstLine="0"/>
      </w:pPr>
      <w:r>
        <w:rPr>
          <w:sz w:val="24"/>
        </w:rPr>
        <w:t>理事会規則</w:t>
      </w:r>
      <w:r>
        <w:rPr>
          <w:rFonts w:ascii="Century" w:eastAsia="Century" w:hAnsi="Century" w:cs="Century"/>
          <w:sz w:val="24"/>
        </w:rPr>
        <w:t xml:space="preserve"> </w:t>
      </w:r>
    </w:p>
    <w:p w:rsidR="00AD62A4" w:rsidRDefault="00D36C6E">
      <w:pPr>
        <w:spacing w:after="26"/>
        <w:ind w:left="0" w:firstLine="0"/>
        <w:jc w:val="right"/>
      </w:pPr>
      <w:r>
        <w:rPr>
          <w:sz w:val="24"/>
        </w:rPr>
        <w:t xml:space="preserve">      </w:t>
      </w:r>
    </w:p>
    <w:p w:rsidR="00AD62A4" w:rsidRDefault="00D36C6E">
      <w:pPr>
        <w:ind w:right="998"/>
      </w:pPr>
      <w:r>
        <w:t>第１章</w:t>
      </w:r>
      <w:r>
        <w:rPr>
          <w:rFonts w:ascii="Century" w:eastAsia="Century" w:hAnsi="Century" w:cs="Century"/>
        </w:rPr>
        <w:t xml:space="preserve"> </w:t>
      </w:r>
      <w:r>
        <w:t>総</w:t>
      </w:r>
      <w:r>
        <w:rPr>
          <w:rFonts w:ascii="Century" w:eastAsia="Century" w:hAnsi="Century" w:cs="Century"/>
        </w:rPr>
        <w:t xml:space="preserve"> </w:t>
      </w:r>
      <w:r>
        <w:t>則</w:t>
      </w:r>
      <w:r>
        <w:rPr>
          <w:rFonts w:ascii="Century" w:eastAsia="Century" w:hAnsi="Century" w:cs="Century"/>
        </w:rPr>
        <w:t xml:space="preserve"> </w:t>
      </w:r>
    </w:p>
    <w:p w:rsidR="00AD62A4" w:rsidRDefault="00D36C6E">
      <w:pPr>
        <w:ind w:left="5" w:right="998"/>
      </w:pPr>
      <w:r>
        <w:t>（目</w:t>
      </w:r>
      <w:r>
        <w:rPr>
          <w:rFonts w:ascii="Century" w:eastAsia="Century" w:hAnsi="Century" w:cs="Century"/>
        </w:rPr>
        <w:t xml:space="preserve"> </w:t>
      </w:r>
      <w:r>
        <w:t>的）</w:t>
      </w:r>
      <w:r>
        <w:rPr>
          <w:rFonts w:ascii="Century" w:eastAsia="Century" w:hAnsi="Century" w:cs="Century"/>
        </w:rPr>
        <w:t xml:space="preserve"> </w:t>
      </w:r>
    </w:p>
    <w:p w:rsidR="00AD62A4" w:rsidRDefault="00D36C6E">
      <w:pPr>
        <w:spacing w:after="0" w:line="321" w:lineRule="auto"/>
        <w:ind w:left="206" w:right="998" w:hanging="211"/>
      </w:pPr>
      <w:r>
        <w:t>第１条</w:t>
      </w:r>
      <w:r>
        <w:rPr>
          <w:rFonts w:ascii="Century" w:eastAsia="Century" w:hAnsi="Century" w:cs="Century"/>
        </w:rPr>
        <w:t xml:space="preserve"> </w:t>
      </w:r>
      <w:r>
        <w:t>この規則は、</w:t>
      </w:r>
      <w:r w:rsidR="00B06ACA">
        <w:t>一般社団法人全国フードバンク推進協議会</w:t>
      </w:r>
      <w:r w:rsidR="00F777B1">
        <w:t>（以下「この法人」という。）の定款</w:t>
      </w:r>
      <w:r w:rsidR="00F777B1">
        <w:rPr>
          <w:rFonts w:hint="eastAsia"/>
        </w:rPr>
        <w:t>第36条</w:t>
      </w:r>
      <w:r>
        <w:t xml:space="preserve">に基づき、この法人の理事会に関する事項について規定し、その適法かつ円滑適切な運営を図ることを目的とする。 </w:t>
      </w:r>
    </w:p>
    <w:p w:rsidR="00AD62A4" w:rsidRDefault="00D36C6E">
      <w:pPr>
        <w:spacing w:after="81"/>
        <w:ind w:left="10" w:firstLine="0"/>
      </w:pPr>
      <w:r>
        <w:rPr>
          <w:rFonts w:ascii="Century" w:eastAsia="Century" w:hAnsi="Century" w:cs="Century"/>
        </w:rPr>
        <w:t xml:space="preserve"> </w:t>
      </w:r>
    </w:p>
    <w:p w:rsidR="00AD62A4" w:rsidRDefault="00D36C6E">
      <w:pPr>
        <w:ind w:left="5" w:right="998"/>
      </w:pPr>
      <w:r>
        <w:t>（構成及び出席）</w:t>
      </w:r>
      <w:r>
        <w:rPr>
          <w:rFonts w:ascii="Century" w:eastAsia="Century" w:hAnsi="Century" w:cs="Century"/>
        </w:rPr>
        <w:t xml:space="preserve"> </w:t>
      </w:r>
    </w:p>
    <w:p w:rsidR="00AD62A4" w:rsidRDefault="00D36C6E">
      <w:pPr>
        <w:ind w:left="5" w:right="998"/>
      </w:pPr>
      <w:r>
        <w:t>第２条</w:t>
      </w:r>
      <w:r>
        <w:rPr>
          <w:rFonts w:ascii="Century" w:eastAsia="Century" w:hAnsi="Century" w:cs="Century"/>
        </w:rPr>
        <w:t xml:space="preserve"> </w:t>
      </w:r>
      <w:r>
        <w:t>理事会は、すべての理事をもって構成する。</w:t>
      </w:r>
      <w:r>
        <w:rPr>
          <w:rFonts w:ascii="Century" w:eastAsia="Century" w:hAnsi="Century" w:cs="Century"/>
        </w:rPr>
        <w:t xml:space="preserve"> </w:t>
      </w:r>
    </w:p>
    <w:p w:rsidR="00AD62A4" w:rsidRDefault="00D36C6E">
      <w:pPr>
        <w:numPr>
          <w:ilvl w:val="0"/>
          <w:numId w:val="1"/>
        </w:numPr>
        <w:ind w:right="998" w:hanging="314"/>
      </w:pPr>
      <w:r>
        <w:t>理事は、やむを得ない事由がある場合を除き、理事会に出席しなければならない。</w:t>
      </w:r>
      <w:r>
        <w:rPr>
          <w:rFonts w:ascii="Century" w:eastAsia="Century" w:hAnsi="Century" w:cs="Century"/>
        </w:rPr>
        <w:t xml:space="preserve"> </w:t>
      </w:r>
    </w:p>
    <w:p w:rsidR="00AD62A4" w:rsidRDefault="00D36C6E">
      <w:pPr>
        <w:numPr>
          <w:ilvl w:val="0"/>
          <w:numId w:val="1"/>
        </w:numPr>
        <w:spacing w:after="4" w:line="329" w:lineRule="auto"/>
        <w:ind w:right="998" w:hanging="314"/>
      </w:pPr>
      <w:r>
        <w:t>監事は、やむを得ない事由がある場合を除き、理事会に出席し、必要があると認めるときは、意見を述べなければならない。</w:t>
      </w:r>
      <w:r>
        <w:rPr>
          <w:rFonts w:ascii="Century" w:eastAsia="Century" w:hAnsi="Century" w:cs="Century"/>
        </w:rPr>
        <w:t xml:space="preserve"> </w:t>
      </w:r>
    </w:p>
    <w:p w:rsidR="00AD62A4" w:rsidRDefault="00D36C6E">
      <w:pPr>
        <w:spacing w:after="82"/>
        <w:ind w:left="10" w:firstLine="0"/>
      </w:pPr>
      <w:r>
        <w:rPr>
          <w:rFonts w:ascii="Century" w:eastAsia="Century" w:hAnsi="Century" w:cs="Century"/>
        </w:rPr>
        <w:t xml:space="preserve"> </w:t>
      </w:r>
    </w:p>
    <w:p w:rsidR="00AD62A4" w:rsidRDefault="00D36C6E">
      <w:pPr>
        <w:ind w:left="3553" w:right="998"/>
      </w:pPr>
      <w:r>
        <w:t>第２章</w:t>
      </w:r>
      <w:r>
        <w:rPr>
          <w:rFonts w:ascii="Century" w:eastAsia="Century" w:hAnsi="Century" w:cs="Century"/>
        </w:rPr>
        <w:t xml:space="preserve"> </w:t>
      </w:r>
      <w:r>
        <w:t>理事会の招集</w:t>
      </w:r>
      <w:r>
        <w:rPr>
          <w:rFonts w:ascii="Century" w:eastAsia="Century" w:hAnsi="Century" w:cs="Century"/>
        </w:rPr>
        <w:t xml:space="preserve"> </w:t>
      </w:r>
    </w:p>
    <w:p w:rsidR="00AD62A4" w:rsidRDefault="00D36C6E">
      <w:pPr>
        <w:ind w:left="5" w:right="998"/>
      </w:pPr>
      <w:r>
        <w:t>（理事会の開催）</w:t>
      </w:r>
      <w:r>
        <w:rPr>
          <w:rFonts w:ascii="Century" w:eastAsia="Century" w:hAnsi="Century" w:cs="Century"/>
        </w:rPr>
        <w:t xml:space="preserve"> </w:t>
      </w:r>
    </w:p>
    <w:p w:rsidR="00AD62A4" w:rsidRPr="0088393D" w:rsidRDefault="00D36C6E">
      <w:pPr>
        <w:ind w:left="5" w:right="998"/>
        <w:rPr>
          <w:color w:val="auto"/>
        </w:rPr>
      </w:pPr>
      <w:r w:rsidRPr="0088393D">
        <w:rPr>
          <w:color w:val="auto"/>
        </w:rPr>
        <w:t>第３条</w:t>
      </w:r>
      <w:r w:rsidRPr="0088393D">
        <w:rPr>
          <w:rFonts w:ascii="Century" w:eastAsia="Century" w:hAnsi="Century" w:cs="Century"/>
          <w:color w:val="auto"/>
        </w:rPr>
        <w:t xml:space="preserve"> </w:t>
      </w:r>
      <w:r w:rsidRPr="0088393D">
        <w:rPr>
          <w:color w:val="auto"/>
        </w:rPr>
        <w:t xml:space="preserve">理事会は、通常理事会と臨時理事会の2種とする。 </w:t>
      </w:r>
    </w:p>
    <w:p w:rsidR="00AD62A4" w:rsidRPr="00302B6C" w:rsidRDefault="00D36C6E">
      <w:pPr>
        <w:numPr>
          <w:ilvl w:val="0"/>
          <w:numId w:val="2"/>
        </w:numPr>
        <w:ind w:right="998" w:hanging="317"/>
        <w:rPr>
          <w:color w:val="auto"/>
        </w:rPr>
      </w:pPr>
      <w:r w:rsidRPr="00302B6C">
        <w:rPr>
          <w:color w:val="auto"/>
        </w:rPr>
        <w:t xml:space="preserve">通常理事会は、毎事業年度に4か月を超える間隔で2回以上、開催する。 </w:t>
      </w:r>
    </w:p>
    <w:p w:rsidR="00AD62A4" w:rsidRPr="00302B6C" w:rsidRDefault="00D36C6E">
      <w:pPr>
        <w:numPr>
          <w:ilvl w:val="0"/>
          <w:numId w:val="2"/>
        </w:numPr>
        <w:ind w:right="998" w:hanging="317"/>
        <w:rPr>
          <w:color w:val="auto"/>
        </w:rPr>
      </w:pPr>
      <w:r w:rsidRPr="00302B6C">
        <w:rPr>
          <w:color w:val="auto"/>
        </w:rPr>
        <w:t xml:space="preserve">臨時理事会は、次の各号のいずれかに該当する場合に開催する。 </w:t>
      </w:r>
    </w:p>
    <w:p w:rsidR="00AD62A4" w:rsidRPr="00302B6C" w:rsidRDefault="00F42AC6">
      <w:pPr>
        <w:numPr>
          <w:ilvl w:val="1"/>
          <w:numId w:val="2"/>
        </w:numPr>
        <w:ind w:right="998" w:hanging="526"/>
        <w:rPr>
          <w:color w:val="auto"/>
        </w:rPr>
      </w:pPr>
      <w:r w:rsidRPr="00302B6C">
        <w:rPr>
          <w:color w:val="auto"/>
        </w:rPr>
        <w:t>代表理事</w:t>
      </w:r>
      <w:r w:rsidR="00D36C6E" w:rsidRPr="00302B6C">
        <w:rPr>
          <w:color w:val="auto"/>
        </w:rPr>
        <w:t xml:space="preserve">が必要と認めたとき </w:t>
      </w:r>
    </w:p>
    <w:p w:rsidR="00AD62A4" w:rsidRPr="00302B6C" w:rsidRDefault="00F42AC6">
      <w:pPr>
        <w:numPr>
          <w:ilvl w:val="1"/>
          <w:numId w:val="2"/>
        </w:numPr>
        <w:ind w:right="998" w:hanging="526"/>
        <w:rPr>
          <w:color w:val="auto"/>
        </w:rPr>
      </w:pPr>
      <w:r w:rsidRPr="00302B6C">
        <w:rPr>
          <w:color w:val="auto"/>
        </w:rPr>
        <w:t>代表理事</w:t>
      </w:r>
      <w:r w:rsidR="00D36C6E" w:rsidRPr="00302B6C">
        <w:rPr>
          <w:color w:val="auto"/>
        </w:rPr>
        <w:t xml:space="preserve">以外の理事から会議の目的である事項を記載した書面をもって招集の請求があったとき </w:t>
      </w:r>
    </w:p>
    <w:p w:rsidR="00AD62A4" w:rsidRPr="00302B6C" w:rsidRDefault="00D36C6E">
      <w:pPr>
        <w:numPr>
          <w:ilvl w:val="1"/>
          <w:numId w:val="2"/>
        </w:numPr>
        <w:spacing w:after="0" w:line="324" w:lineRule="auto"/>
        <w:ind w:right="998" w:hanging="526"/>
        <w:rPr>
          <w:color w:val="auto"/>
        </w:rPr>
      </w:pPr>
      <w:r w:rsidRPr="00302B6C">
        <w:rPr>
          <w:color w:val="auto"/>
        </w:rPr>
        <w:t>監事から、一般社団法人及び一般財団法人に関する法律（以下「一般法人法」という。）第 197 条において準用する同法第 100 条に規定する場合において、必要があると認めて</w:t>
      </w:r>
      <w:r w:rsidR="00F42AC6" w:rsidRPr="00302B6C">
        <w:rPr>
          <w:color w:val="auto"/>
        </w:rPr>
        <w:t>代表理事</w:t>
      </w:r>
      <w:r w:rsidRPr="00302B6C">
        <w:rPr>
          <w:color w:val="auto"/>
        </w:rPr>
        <w:t xml:space="preserve">に招集の請求があったとき </w:t>
      </w:r>
    </w:p>
    <w:p w:rsidR="00AD62A4" w:rsidRDefault="00AD62A4">
      <w:pPr>
        <w:spacing w:after="83"/>
        <w:ind w:left="10" w:firstLine="0"/>
      </w:pPr>
    </w:p>
    <w:p w:rsidR="00AD62A4" w:rsidRDefault="00D36C6E">
      <w:pPr>
        <w:ind w:left="5" w:right="998"/>
      </w:pPr>
      <w:r>
        <w:t>（招集）</w:t>
      </w:r>
      <w:r>
        <w:rPr>
          <w:rFonts w:ascii="Century" w:eastAsia="Century" w:hAnsi="Century" w:cs="Century"/>
        </w:rPr>
        <w:t xml:space="preserve"> </w:t>
      </w:r>
    </w:p>
    <w:p w:rsidR="00AD62A4" w:rsidRDefault="00D36C6E">
      <w:pPr>
        <w:ind w:left="5" w:right="998"/>
      </w:pPr>
      <w:r>
        <w:t>第４条</w:t>
      </w:r>
      <w:r>
        <w:rPr>
          <w:rFonts w:ascii="Century" w:eastAsia="Century" w:hAnsi="Century" w:cs="Century"/>
        </w:rPr>
        <w:t xml:space="preserve"> </w:t>
      </w:r>
      <w:r>
        <w:t>理事会は</w:t>
      </w:r>
      <w:r w:rsidR="00F42AC6">
        <w:t>代表理事</w:t>
      </w:r>
      <w:r>
        <w:t>（</w:t>
      </w:r>
      <w:r w:rsidR="00F42AC6">
        <w:t>代表理事</w:t>
      </w:r>
      <w:r>
        <w:t>に事故があるとき又は</w:t>
      </w:r>
      <w:r w:rsidR="00F42AC6">
        <w:t>代表理事</w:t>
      </w:r>
      <w:r>
        <w:t>が欠けたときは各理事）が招集する。</w:t>
      </w:r>
    </w:p>
    <w:p w:rsidR="004A3DA8" w:rsidRPr="0031195B" w:rsidRDefault="004A3DA8">
      <w:pPr>
        <w:ind w:left="5" w:right="998"/>
      </w:pPr>
    </w:p>
    <w:p w:rsidR="00AD62A4" w:rsidRDefault="00D36C6E">
      <w:pPr>
        <w:ind w:left="5" w:right="998"/>
      </w:pPr>
      <w:r>
        <w:t>（招集の通知）</w:t>
      </w:r>
      <w:r>
        <w:rPr>
          <w:rFonts w:ascii="Century" w:eastAsia="Century" w:hAnsi="Century" w:cs="Century"/>
        </w:rPr>
        <w:t xml:space="preserve"> </w:t>
      </w:r>
    </w:p>
    <w:p w:rsidR="00AD62A4" w:rsidRDefault="00D36C6E">
      <w:pPr>
        <w:spacing w:after="0" w:line="321" w:lineRule="auto"/>
        <w:ind w:left="206" w:right="998" w:hanging="211"/>
      </w:pPr>
      <w:r>
        <w:t>第５条</w:t>
      </w:r>
      <w:r>
        <w:rPr>
          <w:rFonts w:ascii="Century" w:eastAsia="Century" w:hAnsi="Century" w:cs="Century"/>
        </w:rPr>
        <w:t xml:space="preserve"> </w:t>
      </w:r>
      <w:r>
        <w:t xml:space="preserve">理事会を招集するときは、各理事及び各監事に対して、会議の日時、場所、目的である事項を記載又は記録した書面又は電磁的記録をもって通知を発しなければならない。 </w:t>
      </w:r>
    </w:p>
    <w:p w:rsidR="00AD62A4" w:rsidRDefault="00D36C6E">
      <w:pPr>
        <w:spacing w:after="63"/>
        <w:ind w:left="10" w:firstLine="0"/>
      </w:pPr>
      <w:r>
        <w:t xml:space="preserve"> </w:t>
      </w:r>
    </w:p>
    <w:p w:rsidR="00AD62A4" w:rsidRDefault="00D36C6E">
      <w:pPr>
        <w:ind w:left="5" w:right="998"/>
      </w:pPr>
      <w:r>
        <w:t xml:space="preserve">（招集手続の省略） </w:t>
      </w:r>
    </w:p>
    <w:p w:rsidR="00AD62A4" w:rsidRDefault="00D36C6E">
      <w:pPr>
        <w:ind w:left="206" w:right="998" w:hanging="211"/>
      </w:pPr>
      <w:r>
        <w:t xml:space="preserve">第６条 前条の規定にかかわらず、理事会は、理事及び監事の全員の書面又は電磁的記録による同意があるときは、招集の手続を経ることなく開催することができる。 </w:t>
      </w:r>
    </w:p>
    <w:p w:rsidR="00AD62A4" w:rsidRDefault="00D36C6E">
      <w:pPr>
        <w:spacing w:after="82"/>
        <w:ind w:left="10" w:firstLine="0"/>
      </w:pPr>
      <w:r>
        <w:rPr>
          <w:rFonts w:ascii="Century" w:eastAsia="Century" w:hAnsi="Century" w:cs="Century"/>
        </w:rPr>
        <w:lastRenderedPageBreak/>
        <w:t xml:space="preserve"> </w:t>
      </w:r>
    </w:p>
    <w:p w:rsidR="00AD62A4" w:rsidRDefault="00D36C6E">
      <w:pPr>
        <w:pStyle w:val="1"/>
        <w:ind w:left="10" w:right="1308"/>
      </w:pPr>
      <w:r>
        <w:t>第３章</w:t>
      </w:r>
      <w:r>
        <w:rPr>
          <w:rFonts w:ascii="Century" w:eastAsia="Century" w:hAnsi="Century" w:cs="Century"/>
        </w:rPr>
        <w:t xml:space="preserve"> </w:t>
      </w:r>
      <w:r>
        <w:t>理事会の議事</w:t>
      </w:r>
      <w:r>
        <w:rPr>
          <w:rFonts w:ascii="Century" w:eastAsia="Century" w:hAnsi="Century" w:cs="Century"/>
        </w:rPr>
        <w:t xml:space="preserve"> </w:t>
      </w:r>
    </w:p>
    <w:p w:rsidR="00AD62A4" w:rsidRDefault="00D36C6E">
      <w:pPr>
        <w:ind w:left="5" w:right="998"/>
      </w:pPr>
      <w:r>
        <w:t>（議長）</w:t>
      </w:r>
      <w:r>
        <w:rPr>
          <w:rFonts w:ascii="Century" w:eastAsia="Century" w:hAnsi="Century" w:cs="Century"/>
        </w:rPr>
        <w:t xml:space="preserve"> </w:t>
      </w:r>
    </w:p>
    <w:p w:rsidR="00AD62A4" w:rsidRDefault="00D36C6E">
      <w:pPr>
        <w:spacing w:after="13" w:line="321" w:lineRule="auto"/>
        <w:ind w:left="206" w:right="998" w:hanging="211"/>
      </w:pPr>
      <w:r>
        <w:t>第７条</w:t>
      </w:r>
      <w:r>
        <w:rPr>
          <w:rFonts w:ascii="Century" w:eastAsia="Century" w:hAnsi="Century" w:cs="Century"/>
        </w:rPr>
        <w:t xml:space="preserve"> </w:t>
      </w:r>
      <w:r>
        <w:t>理事会の議長は、法令に別段の定めがある場合を除き、</w:t>
      </w:r>
      <w:r w:rsidR="00F42AC6">
        <w:t>代表理事</w:t>
      </w:r>
      <w:r>
        <w:t>がこれに当たる。ただし、</w:t>
      </w:r>
      <w:r w:rsidR="00F42AC6">
        <w:t>代表理事</w:t>
      </w:r>
      <w:r>
        <w:t>に事故があるとき又は</w:t>
      </w:r>
      <w:r w:rsidR="00F42AC6">
        <w:t>代表理事</w:t>
      </w:r>
      <w:r>
        <w:t>が欠けたときは出席した理事の中から議長を互選する。また、</w:t>
      </w:r>
      <w:r w:rsidR="00F42AC6">
        <w:t>代表理事</w:t>
      </w:r>
      <w:r>
        <w:t>が特別の利害関係を有する決議に関しても同様とする。</w:t>
      </w:r>
      <w:r>
        <w:rPr>
          <w:rFonts w:ascii="Century" w:eastAsia="Century" w:hAnsi="Century" w:cs="Century"/>
        </w:rPr>
        <w:t xml:space="preserve"> </w:t>
      </w:r>
    </w:p>
    <w:p w:rsidR="00AD62A4" w:rsidRDefault="00D36C6E">
      <w:pPr>
        <w:spacing w:after="81"/>
        <w:ind w:left="10" w:firstLine="0"/>
      </w:pPr>
      <w:r>
        <w:rPr>
          <w:rFonts w:ascii="Century" w:eastAsia="Century" w:hAnsi="Century" w:cs="Century"/>
        </w:rPr>
        <w:t xml:space="preserve"> </w:t>
      </w:r>
    </w:p>
    <w:p w:rsidR="00AD62A4" w:rsidRDefault="00D36C6E">
      <w:pPr>
        <w:ind w:left="5" w:right="998"/>
      </w:pPr>
      <w:r>
        <w:t>（理事会の運営</w:t>
      </w:r>
      <w:r w:rsidR="007F55DD" w:rsidRPr="00302B6C">
        <w:rPr>
          <w:rFonts w:hint="eastAsia"/>
          <w:color w:val="auto"/>
        </w:rPr>
        <w:t>と構成</w:t>
      </w:r>
      <w:r w:rsidRPr="00302B6C">
        <w:rPr>
          <w:color w:val="auto"/>
        </w:rPr>
        <w:t>）</w:t>
      </w:r>
      <w:r>
        <w:rPr>
          <w:rFonts w:ascii="Century" w:eastAsia="Century" w:hAnsi="Century" w:cs="Century"/>
        </w:rPr>
        <w:t xml:space="preserve"> </w:t>
      </w:r>
    </w:p>
    <w:p w:rsidR="00AD62A4" w:rsidRDefault="00D36C6E">
      <w:pPr>
        <w:ind w:left="5" w:right="998"/>
      </w:pPr>
      <w:r>
        <w:t>第８条</w:t>
      </w:r>
      <w:r>
        <w:rPr>
          <w:rFonts w:ascii="Century" w:eastAsia="Century" w:hAnsi="Century" w:cs="Century"/>
        </w:rPr>
        <w:t xml:space="preserve"> </w:t>
      </w:r>
      <w:r>
        <w:t>理事会は、在任する理事の過半数の出席がなければ会議を開くことができない。</w:t>
      </w:r>
      <w:r>
        <w:rPr>
          <w:rFonts w:ascii="Century" w:eastAsia="Century" w:hAnsi="Century" w:cs="Century"/>
        </w:rPr>
        <w:t xml:space="preserve"> </w:t>
      </w:r>
    </w:p>
    <w:p w:rsidR="00AD62A4" w:rsidRDefault="00D36C6E">
      <w:pPr>
        <w:numPr>
          <w:ilvl w:val="0"/>
          <w:numId w:val="3"/>
        </w:numPr>
        <w:ind w:right="998" w:hanging="314"/>
      </w:pPr>
      <w:r>
        <w:t>議長は、理事会の開会に際し、出席者数を確認しなければならない。</w:t>
      </w:r>
      <w:r>
        <w:rPr>
          <w:rFonts w:ascii="Century" w:eastAsia="Century" w:hAnsi="Century" w:cs="Century"/>
        </w:rPr>
        <w:t xml:space="preserve"> </w:t>
      </w:r>
    </w:p>
    <w:p w:rsidR="00AD62A4" w:rsidRDefault="00D36C6E">
      <w:pPr>
        <w:numPr>
          <w:ilvl w:val="0"/>
          <w:numId w:val="3"/>
        </w:numPr>
        <w:ind w:right="998" w:hanging="314"/>
      </w:pPr>
      <w:r>
        <w:t>議長は、理事会の秩序を維持し、議事を整理する。</w:t>
      </w:r>
      <w:r>
        <w:rPr>
          <w:rFonts w:ascii="Century" w:eastAsia="Century" w:hAnsi="Century" w:cs="Century"/>
        </w:rPr>
        <w:t xml:space="preserve"> </w:t>
      </w:r>
    </w:p>
    <w:p w:rsidR="00AD62A4" w:rsidRDefault="00D36C6E">
      <w:pPr>
        <w:numPr>
          <w:ilvl w:val="0"/>
          <w:numId w:val="3"/>
        </w:numPr>
        <w:spacing w:after="0" w:line="328" w:lineRule="auto"/>
        <w:ind w:right="998" w:hanging="314"/>
      </w:pPr>
      <w:r>
        <w:t>理事は、理事会の目的である事項に係る議案の内容に関し、自らが特別な利害関係を有するおそれがあると認める場合には、当該議案の審議に先立ち、議長に申し出なければならない。</w:t>
      </w:r>
      <w:r>
        <w:rPr>
          <w:rFonts w:ascii="Century" w:eastAsia="Century" w:hAnsi="Century" w:cs="Century"/>
        </w:rPr>
        <w:t xml:space="preserve"> </w:t>
      </w:r>
    </w:p>
    <w:p w:rsidR="00AD62A4" w:rsidRPr="007F55DD" w:rsidRDefault="00D36C6E">
      <w:pPr>
        <w:numPr>
          <w:ilvl w:val="0"/>
          <w:numId w:val="3"/>
        </w:numPr>
        <w:spacing w:after="12" w:line="321" w:lineRule="auto"/>
        <w:ind w:right="998" w:hanging="314"/>
      </w:pPr>
      <w:r>
        <w:t>議長は、前項の申出を受け、又は、自らの判断により、理事会の目的である事項に係る議案の内容に関し、特定の理事が特別の利害関係を有すると認めるときは、当該理事を当該議案の審議及び決議から除くものとする。</w:t>
      </w:r>
      <w:r>
        <w:rPr>
          <w:rFonts w:ascii="Century" w:eastAsia="Century" w:hAnsi="Century" w:cs="Century"/>
        </w:rPr>
        <w:t xml:space="preserve"> </w:t>
      </w:r>
    </w:p>
    <w:p w:rsidR="007F55DD" w:rsidRPr="00302B6C" w:rsidRDefault="007F55DD">
      <w:pPr>
        <w:numPr>
          <w:ilvl w:val="0"/>
          <w:numId w:val="3"/>
        </w:numPr>
        <w:spacing w:after="12" w:line="321" w:lineRule="auto"/>
        <w:ind w:right="998" w:hanging="314"/>
        <w:rPr>
          <w:color w:val="auto"/>
        </w:rPr>
      </w:pPr>
      <w:r w:rsidRPr="00302B6C">
        <w:rPr>
          <w:rFonts w:asciiTheme="minorEastAsia" w:eastAsiaTheme="minorEastAsia" w:hAnsiTheme="minorEastAsia" w:cs="Century" w:hint="eastAsia"/>
          <w:color w:val="auto"/>
        </w:rPr>
        <w:t>理事会の構成は、定款第29条に定めるものとする。</w:t>
      </w:r>
    </w:p>
    <w:p w:rsidR="00AD62A4" w:rsidRDefault="00D36C6E">
      <w:pPr>
        <w:spacing w:after="83"/>
        <w:ind w:left="10" w:firstLine="0"/>
      </w:pPr>
      <w:r>
        <w:rPr>
          <w:rFonts w:ascii="Century" w:eastAsia="Century" w:hAnsi="Century" w:cs="Century"/>
        </w:rPr>
        <w:t xml:space="preserve"> </w:t>
      </w:r>
    </w:p>
    <w:p w:rsidR="00AD62A4" w:rsidRDefault="00D36C6E">
      <w:pPr>
        <w:ind w:left="5" w:right="998"/>
      </w:pPr>
      <w:r>
        <w:t>（決</w:t>
      </w:r>
      <w:r>
        <w:rPr>
          <w:rFonts w:ascii="Century" w:eastAsia="Century" w:hAnsi="Century" w:cs="Century"/>
        </w:rPr>
        <w:t xml:space="preserve"> </w:t>
      </w:r>
      <w:r>
        <w:t>議）</w:t>
      </w:r>
      <w:r>
        <w:rPr>
          <w:rFonts w:ascii="Century" w:eastAsia="Century" w:hAnsi="Century" w:cs="Century"/>
        </w:rPr>
        <w:t xml:space="preserve"> </w:t>
      </w:r>
    </w:p>
    <w:p w:rsidR="00AD62A4" w:rsidRDefault="00D36C6E">
      <w:pPr>
        <w:spacing w:after="4" w:line="329" w:lineRule="auto"/>
        <w:ind w:left="206" w:right="998" w:hanging="211"/>
      </w:pPr>
      <w:r>
        <w:t>第９条</w:t>
      </w:r>
      <w:r>
        <w:rPr>
          <w:rFonts w:ascii="Century" w:eastAsia="Century" w:hAnsi="Century" w:cs="Century"/>
        </w:rPr>
        <w:t xml:space="preserve"> </w:t>
      </w:r>
      <w:r>
        <w:t>理事会の決議は、決議について特別の利害関係を有する理事を除く理事の過半数が出席し、その過半数をもって行う。</w:t>
      </w:r>
      <w:r>
        <w:rPr>
          <w:rFonts w:ascii="Century" w:eastAsia="Century" w:hAnsi="Century" w:cs="Century"/>
        </w:rPr>
        <w:t xml:space="preserve"> </w:t>
      </w:r>
    </w:p>
    <w:p w:rsidR="00AD62A4" w:rsidRDefault="00D36C6E">
      <w:pPr>
        <w:spacing w:after="82"/>
        <w:ind w:left="10" w:firstLine="0"/>
      </w:pPr>
      <w:r>
        <w:rPr>
          <w:rFonts w:ascii="Century" w:eastAsia="Century" w:hAnsi="Century" w:cs="Century"/>
        </w:rPr>
        <w:t xml:space="preserve"> </w:t>
      </w:r>
    </w:p>
    <w:p w:rsidR="00AD62A4" w:rsidRDefault="00D36C6E">
      <w:pPr>
        <w:ind w:left="5" w:right="998"/>
      </w:pPr>
      <w:r>
        <w:t>（決議の省略）</w:t>
      </w:r>
      <w:r>
        <w:rPr>
          <w:rFonts w:ascii="Century" w:eastAsia="Century" w:hAnsi="Century" w:cs="Century"/>
        </w:rPr>
        <w:t xml:space="preserve"> </w:t>
      </w:r>
    </w:p>
    <w:p w:rsidR="00AD62A4" w:rsidRDefault="00D36C6E">
      <w:pPr>
        <w:ind w:left="206" w:right="998" w:hanging="211"/>
      </w:pPr>
      <w:r>
        <w:t>第１０条</w:t>
      </w:r>
      <w:r>
        <w:rPr>
          <w:rFonts w:ascii="Century" w:eastAsia="Century" w:hAnsi="Century" w:cs="Century"/>
        </w:rPr>
        <w:t xml:space="preserve"> </w:t>
      </w:r>
      <w:r>
        <w:t>理事が、理事会の決議の目的である事項について提案をした場合において、その提案につき当該事項について議決に加わることができる理事の全員が書面又は電磁的記録により同意の意思表示をしたときは、その提案を可決する旨の理事会の決議があったものとみなす。ただし、監事が当該提案について異議を述べたときは、この限りではない。</w:t>
      </w:r>
      <w:r>
        <w:rPr>
          <w:rFonts w:ascii="Century" w:eastAsia="Century" w:hAnsi="Century" w:cs="Century"/>
        </w:rPr>
        <w:t xml:space="preserve"> </w:t>
      </w:r>
    </w:p>
    <w:p w:rsidR="00AD62A4" w:rsidRDefault="00D36C6E">
      <w:pPr>
        <w:spacing w:after="13" w:line="321" w:lineRule="auto"/>
        <w:ind w:left="206" w:right="998" w:hanging="211"/>
      </w:pPr>
      <w:r>
        <w:t>２</w:t>
      </w:r>
      <w:r>
        <w:rPr>
          <w:rFonts w:ascii="Century" w:eastAsia="Century" w:hAnsi="Century" w:cs="Century"/>
        </w:rPr>
        <w:t xml:space="preserve"> </w:t>
      </w:r>
      <w:r>
        <w:t>理事は、前項に定める提案の内容に関し、自らが特別な利害関係を有するおそれがあると認める場合には、その旨及びその理由を</w:t>
      </w:r>
      <w:r w:rsidR="00F42AC6">
        <w:t>代表理事</w:t>
      </w:r>
      <w:r>
        <w:t>（</w:t>
      </w:r>
      <w:r w:rsidR="00F42AC6">
        <w:t>代表理事</w:t>
      </w:r>
      <w:r>
        <w:t>において自らが特別な利害関係を有するおそれがあると認める場合には、他の理事）に申し出るものとする。</w:t>
      </w:r>
      <w:r>
        <w:rPr>
          <w:rFonts w:ascii="Century" w:eastAsia="Century" w:hAnsi="Century" w:cs="Century"/>
        </w:rPr>
        <w:t xml:space="preserve"> </w:t>
      </w:r>
    </w:p>
    <w:p w:rsidR="00AD62A4" w:rsidRDefault="00D36C6E">
      <w:pPr>
        <w:spacing w:after="81"/>
        <w:ind w:left="10" w:firstLine="0"/>
      </w:pPr>
      <w:r>
        <w:rPr>
          <w:rFonts w:ascii="Century" w:eastAsia="Century" w:hAnsi="Century" w:cs="Century"/>
        </w:rPr>
        <w:t xml:space="preserve"> </w:t>
      </w:r>
    </w:p>
    <w:p w:rsidR="00AD62A4" w:rsidRDefault="00D36C6E">
      <w:pPr>
        <w:ind w:left="5" w:right="998"/>
      </w:pPr>
      <w:r>
        <w:t>（報告の省略）</w:t>
      </w:r>
      <w:r>
        <w:rPr>
          <w:rFonts w:ascii="Century" w:eastAsia="Century" w:hAnsi="Century" w:cs="Century"/>
        </w:rPr>
        <w:t xml:space="preserve"> </w:t>
      </w:r>
    </w:p>
    <w:p w:rsidR="00AD62A4" w:rsidRDefault="00D36C6E">
      <w:pPr>
        <w:spacing w:after="0" w:line="321" w:lineRule="auto"/>
        <w:ind w:left="206" w:right="998" w:hanging="211"/>
      </w:pPr>
      <w:r>
        <w:t>第１１条</w:t>
      </w:r>
      <w:r>
        <w:rPr>
          <w:rFonts w:ascii="Century" w:eastAsia="Century" w:hAnsi="Century" w:cs="Century"/>
        </w:rPr>
        <w:t xml:space="preserve"> </w:t>
      </w:r>
      <w:r>
        <w:t xml:space="preserve">理事又は監事若しくは会計監査人が理事及び監事の全員に対し、理事会に報告すべき事項を通知した場合においては、その事項を理事会に報告することを要しない。ただし、第20条第1項の規定による報告については、この限りでない。 </w:t>
      </w:r>
    </w:p>
    <w:p w:rsidR="00AD62A4" w:rsidRDefault="00D36C6E">
      <w:pPr>
        <w:spacing w:after="48"/>
        <w:ind w:left="0" w:firstLine="0"/>
      </w:pPr>
      <w:r>
        <w:rPr>
          <w:rFonts w:ascii="ＭＳ ゴシック" w:eastAsia="ＭＳ ゴシック" w:hAnsi="ＭＳ ゴシック" w:cs="ＭＳ ゴシック"/>
          <w:sz w:val="22"/>
        </w:rPr>
        <w:t xml:space="preserve"> </w:t>
      </w:r>
    </w:p>
    <w:p w:rsidR="0031195B" w:rsidRDefault="00D36C6E">
      <w:pPr>
        <w:spacing w:after="4" w:line="329" w:lineRule="auto"/>
        <w:ind w:left="5" w:right="1315"/>
      </w:pPr>
      <w:r>
        <w:lastRenderedPageBreak/>
        <w:t>（関係者の出席）</w:t>
      </w:r>
    </w:p>
    <w:p w:rsidR="00AD62A4" w:rsidRDefault="00D36C6E">
      <w:pPr>
        <w:spacing w:after="4" w:line="329" w:lineRule="auto"/>
        <w:ind w:left="5" w:right="1315"/>
      </w:pPr>
      <w:r>
        <w:t>第１２条</w:t>
      </w:r>
      <w:r>
        <w:rPr>
          <w:rFonts w:ascii="Century" w:eastAsia="Century" w:hAnsi="Century" w:cs="Century"/>
        </w:rPr>
        <w:t xml:space="preserve"> </w:t>
      </w:r>
      <w:r>
        <w:t>理事会が必要と認めるときは、議事に関係を有する者の出席を得て、その意見を求めることができる。</w:t>
      </w:r>
      <w:r>
        <w:rPr>
          <w:rFonts w:ascii="Century" w:eastAsia="Century" w:hAnsi="Century" w:cs="Century"/>
        </w:rPr>
        <w:t xml:space="preserve"> </w:t>
      </w:r>
    </w:p>
    <w:p w:rsidR="00AD62A4" w:rsidRDefault="00D36C6E">
      <w:pPr>
        <w:spacing w:after="82"/>
        <w:ind w:left="10" w:firstLine="0"/>
      </w:pPr>
      <w:r>
        <w:rPr>
          <w:rFonts w:ascii="Century" w:eastAsia="Century" w:hAnsi="Century" w:cs="Century"/>
        </w:rPr>
        <w:t xml:space="preserve"> </w:t>
      </w:r>
    </w:p>
    <w:p w:rsidR="0031195B" w:rsidRDefault="00D36C6E">
      <w:pPr>
        <w:spacing w:after="0" w:line="329" w:lineRule="auto"/>
        <w:ind w:left="5" w:right="1315"/>
      </w:pPr>
      <w:r>
        <w:t>（議事録）</w:t>
      </w:r>
    </w:p>
    <w:p w:rsidR="00AD62A4" w:rsidRDefault="00D36C6E">
      <w:pPr>
        <w:spacing w:after="0" w:line="329" w:lineRule="auto"/>
        <w:ind w:left="5" w:right="1315"/>
      </w:pPr>
      <w:r>
        <w:t>第１３条</w:t>
      </w:r>
      <w:r>
        <w:rPr>
          <w:rFonts w:ascii="Century" w:eastAsia="Century" w:hAnsi="Century" w:cs="Century"/>
        </w:rPr>
        <w:t xml:space="preserve"> </w:t>
      </w:r>
      <w:r>
        <w:t>理事会の議事については、法令及びこの法人の定款で定めるところにより</w:t>
      </w:r>
      <w:r w:rsidR="002D67FF">
        <w:t>、議事録を作成</w:t>
      </w:r>
      <w:r w:rsidR="002D67FF">
        <w:rPr>
          <w:rFonts w:hint="eastAsia"/>
        </w:rPr>
        <w:t>して</w:t>
      </w:r>
      <w:r w:rsidR="004F1820" w:rsidRPr="00302B6C">
        <w:rPr>
          <w:rFonts w:hint="eastAsia"/>
          <w:color w:val="auto"/>
        </w:rPr>
        <w:t>請求に応じて</w:t>
      </w:r>
      <w:r w:rsidR="002D67FF" w:rsidRPr="00302B6C">
        <w:rPr>
          <w:rFonts w:hint="eastAsia"/>
          <w:color w:val="auto"/>
        </w:rPr>
        <w:t>公開する。</w:t>
      </w:r>
    </w:p>
    <w:p w:rsidR="00AD62A4" w:rsidRDefault="00D36C6E">
      <w:pPr>
        <w:spacing w:after="12" w:line="321" w:lineRule="auto"/>
        <w:ind w:left="206" w:right="998" w:hanging="211"/>
      </w:pPr>
      <w:r>
        <w:t>２</w:t>
      </w:r>
      <w:r>
        <w:rPr>
          <w:rFonts w:ascii="Century" w:eastAsia="Century" w:hAnsi="Century" w:cs="Century"/>
        </w:rPr>
        <w:t xml:space="preserve"> </w:t>
      </w:r>
      <w:r>
        <w:t>議事録には、出席した</w:t>
      </w:r>
      <w:r w:rsidR="00F42AC6">
        <w:t>代表理事</w:t>
      </w:r>
      <w:r>
        <w:t>（</w:t>
      </w:r>
      <w:r w:rsidR="00F42AC6">
        <w:t>代表理事</w:t>
      </w:r>
      <w:r>
        <w:t>に事故があるとき又は</w:t>
      </w:r>
      <w:r w:rsidR="00F42AC6">
        <w:t>代表理事</w:t>
      </w:r>
      <w:r>
        <w:t>が欠けたときは出席した理事）及び監事は、当該議事録に記名押印又は法令に従い電子署名するものとする。</w:t>
      </w:r>
      <w:r>
        <w:rPr>
          <w:rFonts w:ascii="Century" w:eastAsia="Century" w:hAnsi="Century" w:cs="Century"/>
        </w:rPr>
        <w:t xml:space="preserve"> </w:t>
      </w:r>
    </w:p>
    <w:p w:rsidR="00AD62A4" w:rsidRDefault="00D36C6E">
      <w:pPr>
        <w:spacing w:after="81"/>
        <w:ind w:left="10" w:firstLine="0"/>
      </w:pPr>
      <w:r>
        <w:rPr>
          <w:rFonts w:ascii="Century" w:eastAsia="Century" w:hAnsi="Century" w:cs="Century"/>
        </w:rPr>
        <w:t xml:space="preserve"> </w:t>
      </w:r>
    </w:p>
    <w:p w:rsidR="00AD62A4" w:rsidRDefault="00D36C6E">
      <w:pPr>
        <w:ind w:left="5" w:right="998"/>
      </w:pPr>
      <w:r>
        <w:t>（議事録の配布）</w:t>
      </w:r>
      <w:r>
        <w:rPr>
          <w:rFonts w:ascii="Century" w:eastAsia="Century" w:hAnsi="Century" w:cs="Century"/>
        </w:rPr>
        <w:t xml:space="preserve"> </w:t>
      </w:r>
    </w:p>
    <w:p w:rsidR="00AD62A4" w:rsidRDefault="00D36C6E">
      <w:pPr>
        <w:spacing w:after="4" w:line="328" w:lineRule="auto"/>
        <w:ind w:left="206" w:right="998" w:hanging="211"/>
      </w:pPr>
      <w:r>
        <w:t>第１４条</w:t>
      </w:r>
      <w:r>
        <w:rPr>
          <w:rFonts w:ascii="Century" w:eastAsia="Century" w:hAnsi="Century" w:cs="Century"/>
        </w:rPr>
        <w:t xml:space="preserve"> </w:t>
      </w:r>
      <w:r>
        <w:t>議長は、欠席した理事及び監事に対して、議事録の写し及び資料を配布して、議事の経過及びその結果を遅滞なく報告するものとする。</w:t>
      </w:r>
      <w:r>
        <w:rPr>
          <w:rFonts w:ascii="Century" w:eastAsia="Century" w:hAnsi="Century" w:cs="Century"/>
        </w:rPr>
        <w:t xml:space="preserve"> </w:t>
      </w:r>
    </w:p>
    <w:p w:rsidR="00AD62A4" w:rsidRDefault="00D36C6E">
      <w:pPr>
        <w:spacing w:after="82"/>
        <w:ind w:left="10" w:firstLine="0"/>
      </w:pPr>
      <w:r>
        <w:rPr>
          <w:rFonts w:ascii="Century" w:eastAsia="Century" w:hAnsi="Century" w:cs="Century"/>
        </w:rPr>
        <w:t xml:space="preserve"> </w:t>
      </w:r>
    </w:p>
    <w:p w:rsidR="00AD62A4" w:rsidRDefault="00D36C6E">
      <w:pPr>
        <w:pStyle w:val="1"/>
        <w:ind w:left="10" w:right="1308"/>
      </w:pPr>
      <w:r>
        <w:t>第４章</w:t>
      </w:r>
      <w:r>
        <w:rPr>
          <w:rFonts w:ascii="Century" w:eastAsia="Century" w:hAnsi="Century" w:cs="Century"/>
        </w:rPr>
        <w:t xml:space="preserve"> </w:t>
      </w:r>
      <w:r>
        <w:t>理事会の権限</w:t>
      </w:r>
      <w:r>
        <w:rPr>
          <w:rFonts w:ascii="Century" w:eastAsia="Century" w:hAnsi="Century" w:cs="Century"/>
        </w:rPr>
        <w:t xml:space="preserve"> </w:t>
      </w:r>
    </w:p>
    <w:p w:rsidR="00AD62A4" w:rsidRDefault="00D36C6E">
      <w:pPr>
        <w:ind w:left="5" w:right="998"/>
      </w:pPr>
      <w:r>
        <w:t>（権</w:t>
      </w:r>
      <w:r>
        <w:rPr>
          <w:rFonts w:ascii="Century" w:eastAsia="Century" w:hAnsi="Century" w:cs="Century"/>
        </w:rPr>
        <w:t xml:space="preserve"> </w:t>
      </w:r>
      <w:r>
        <w:t>限）</w:t>
      </w:r>
      <w:r>
        <w:rPr>
          <w:rFonts w:ascii="Century" w:eastAsia="Century" w:hAnsi="Century" w:cs="Century"/>
        </w:rPr>
        <w:t xml:space="preserve"> </w:t>
      </w:r>
    </w:p>
    <w:p w:rsidR="00AD62A4" w:rsidRDefault="00D36C6E">
      <w:pPr>
        <w:spacing w:after="5" w:line="328" w:lineRule="auto"/>
        <w:ind w:left="206" w:right="998" w:hanging="211"/>
      </w:pPr>
      <w:r>
        <w:t>第１５条</w:t>
      </w:r>
      <w:r>
        <w:rPr>
          <w:rFonts w:ascii="Century" w:eastAsia="Century" w:hAnsi="Century" w:cs="Century"/>
        </w:rPr>
        <w:t xml:space="preserve"> </w:t>
      </w:r>
      <w:r>
        <w:t>理事会は、この法人の業務執行を決定し、理事の職務の執行を監督するとともに、</w:t>
      </w:r>
      <w:r w:rsidR="00F42AC6">
        <w:t>代表理事</w:t>
      </w:r>
      <w:r>
        <w:t>及び専務理事の選定若しくは解職その他法令又はこの法人の定款で定める職務を行う。</w:t>
      </w:r>
      <w:r>
        <w:rPr>
          <w:rFonts w:ascii="Century" w:eastAsia="Century" w:hAnsi="Century" w:cs="Century"/>
        </w:rPr>
        <w:t xml:space="preserve"> </w:t>
      </w:r>
    </w:p>
    <w:p w:rsidR="00AD62A4" w:rsidRDefault="00D36C6E">
      <w:pPr>
        <w:spacing w:after="82"/>
        <w:ind w:left="10" w:firstLine="0"/>
      </w:pPr>
      <w:r>
        <w:rPr>
          <w:rFonts w:ascii="Century" w:eastAsia="Century" w:hAnsi="Century" w:cs="Century"/>
        </w:rPr>
        <w:t xml:space="preserve"> </w:t>
      </w:r>
    </w:p>
    <w:p w:rsidR="00AD62A4" w:rsidRPr="00302B6C" w:rsidRDefault="00D36C6E">
      <w:pPr>
        <w:ind w:left="5" w:right="998"/>
        <w:rPr>
          <w:color w:val="auto"/>
        </w:rPr>
      </w:pPr>
      <w:r w:rsidRPr="00302B6C">
        <w:rPr>
          <w:color w:val="auto"/>
        </w:rPr>
        <w:t>（決議事項）</w:t>
      </w:r>
      <w:r w:rsidRPr="00302B6C">
        <w:rPr>
          <w:rFonts w:ascii="Century" w:eastAsia="Century" w:hAnsi="Century" w:cs="Century"/>
          <w:color w:val="auto"/>
        </w:rPr>
        <w:t xml:space="preserve"> </w:t>
      </w:r>
    </w:p>
    <w:p w:rsidR="00AD62A4" w:rsidRPr="00302B6C" w:rsidRDefault="00D36C6E">
      <w:pPr>
        <w:ind w:left="5" w:right="998"/>
        <w:rPr>
          <w:color w:val="auto"/>
        </w:rPr>
      </w:pPr>
      <w:r w:rsidRPr="00302B6C">
        <w:rPr>
          <w:color w:val="auto"/>
        </w:rPr>
        <w:t>第１６条</w:t>
      </w:r>
      <w:r w:rsidRPr="00302B6C">
        <w:rPr>
          <w:rFonts w:ascii="Century" w:eastAsia="Century" w:hAnsi="Century" w:cs="Century"/>
          <w:color w:val="auto"/>
        </w:rPr>
        <w:t xml:space="preserve"> </w:t>
      </w:r>
      <w:r w:rsidRPr="00302B6C">
        <w:rPr>
          <w:color w:val="auto"/>
        </w:rPr>
        <w:t>理事会が決議すべき事項は、次のとおりとする。</w:t>
      </w:r>
      <w:r w:rsidRPr="00302B6C">
        <w:rPr>
          <w:rFonts w:ascii="Century" w:eastAsia="Century" w:hAnsi="Century" w:cs="Century"/>
          <w:color w:val="auto"/>
        </w:rPr>
        <w:t xml:space="preserve"> </w:t>
      </w:r>
    </w:p>
    <w:p w:rsidR="00AD62A4" w:rsidRPr="00302B6C" w:rsidRDefault="00D36C6E">
      <w:pPr>
        <w:ind w:left="231" w:right="998"/>
        <w:rPr>
          <w:color w:val="auto"/>
        </w:rPr>
      </w:pPr>
      <w:r w:rsidRPr="00302B6C">
        <w:rPr>
          <w:color w:val="auto"/>
        </w:rPr>
        <w:t xml:space="preserve">（1) 法令に定める事項 </w:t>
      </w:r>
    </w:p>
    <w:p w:rsidR="00AD62A4" w:rsidRPr="00302B6C" w:rsidRDefault="00D36C6E">
      <w:pPr>
        <w:numPr>
          <w:ilvl w:val="0"/>
          <w:numId w:val="4"/>
        </w:numPr>
        <w:ind w:right="998" w:hanging="314"/>
        <w:rPr>
          <w:color w:val="auto"/>
        </w:rPr>
      </w:pPr>
      <w:r w:rsidRPr="00302B6C">
        <w:rPr>
          <w:color w:val="auto"/>
        </w:rPr>
        <w:t>この法人の業務執行の決定</w:t>
      </w:r>
      <w:r w:rsidRPr="00302B6C">
        <w:rPr>
          <w:rFonts w:ascii="Century" w:eastAsia="Century" w:hAnsi="Century" w:cs="Century"/>
          <w:color w:val="auto"/>
        </w:rPr>
        <w:t xml:space="preserve"> </w:t>
      </w:r>
    </w:p>
    <w:p w:rsidR="00AD62A4" w:rsidRPr="00302B6C" w:rsidRDefault="00AF1C40">
      <w:pPr>
        <w:numPr>
          <w:ilvl w:val="0"/>
          <w:numId w:val="4"/>
        </w:numPr>
        <w:ind w:right="998" w:hanging="314"/>
        <w:rPr>
          <w:color w:val="auto"/>
        </w:rPr>
      </w:pPr>
      <w:r w:rsidRPr="00302B6C">
        <w:rPr>
          <w:color w:val="auto"/>
        </w:rPr>
        <w:t>代表理事</w:t>
      </w:r>
      <w:r w:rsidR="00D36C6E" w:rsidRPr="00302B6C">
        <w:rPr>
          <w:color w:val="auto"/>
        </w:rPr>
        <w:t>の選任及び解任</w:t>
      </w:r>
      <w:r w:rsidR="00D36C6E" w:rsidRPr="00302B6C">
        <w:rPr>
          <w:rFonts w:ascii="Century" w:eastAsia="Century" w:hAnsi="Century" w:cs="Century"/>
          <w:color w:val="auto"/>
        </w:rPr>
        <w:t xml:space="preserve"> </w:t>
      </w:r>
    </w:p>
    <w:p w:rsidR="00AD62A4" w:rsidRPr="00302B6C" w:rsidRDefault="00AF1C40" w:rsidP="00AF1C40">
      <w:pPr>
        <w:ind w:left="430" w:right="998" w:firstLine="0"/>
        <w:rPr>
          <w:rFonts w:ascii="Century" w:eastAsia="Century" w:hAnsi="Century" w:cs="Century"/>
          <w:color w:val="auto"/>
        </w:rPr>
      </w:pPr>
      <w:r w:rsidRPr="00302B6C">
        <w:rPr>
          <w:rFonts w:hint="eastAsia"/>
          <w:color w:val="auto"/>
        </w:rPr>
        <w:t xml:space="preserve">ハ </w:t>
      </w:r>
      <w:r w:rsidR="00D36C6E" w:rsidRPr="00302B6C">
        <w:rPr>
          <w:color w:val="auto"/>
        </w:rPr>
        <w:t>重要な使用人の選任及び解任</w:t>
      </w:r>
      <w:r w:rsidR="00D36C6E" w:rsidRPr="00302B6C">
        <w:rPr>
          <w:rFonts w:ascii="Century" w:eastAsia="Century" w:hAnsi="Century" w:cs="Century"/>
          <w:color w:val="auto"/>
        </w:rPr>
        <w:t xml:space="preserve"> </w:t>
      </w:r>
    </w:p>
    <w:p w:rsidR="00E5659D" w:rsidRPr="00302B6C" w:rsidRDefault="00E5659D" w:rsidP="00AF1C40">
      <w:pPr>
        <w:ind w:left="430" w:right="998" w:firstLine="0"/>
        <w:rPr>
          <w:color w:val="auto"/>
        </w:rPr>
      </w:pPr>
      <w:r w:rsidRPr="00302B6C">
        <w:rPr>
          <w:rFonts w:hint="eastAsia"/>
          <w:color w:val="auto"/>
        </w:rPr>
        <w:t>ニ 重要な財産の処分及び譲渡受け</w:t>
      </w:r>
    </w:p>
    <w:p w:rsidR="00E5659D" w:rsidRPr="00302B6C" w:rsidRDefault="00E5659D" w:rsidP="00AF1C40">
      <w:pPr>
        <w:ind w:left="430" w:right="998" w:firstLine="0"/>
        <w:rPr>
          <w:color w:val="auto"/>
        </w:rPr>
      </w:pPr>
      <w:r w:rsidRPr="00302B6C">
        <w:rPr>
          <w:rFonts w:hint="eastAsia"/>
          <w:color w:val="auto"/>
        </w:rPr>
        <w:t>ホ 多額の借財</w:t>
      </w:r>
    </w:p>
    <w:p w:rsidR="00AD62A4" w:rsidRPr="00302B6C" w:rsidRDefault="00D36C6E">
      <w:pPr>
        <w:numPr>
          <w:ilvl w:val="0"/>
          <w:numId w:val="5"/>
        </w:numPr>
        <w:ind w:right="998" w:hanging="314"/>
        <w:rPr>
          <w:color w:val="auto"/>
        </w:rPr>
      </w:pPr>
      <w:r w:rsidRPr="00302B6C">
        <w:rPr>
          <w:color w:val="auto"/>
        </w:rPr>
        <w:t>従たる事務所その他の重要な組織の設置、変更及び廃止</w:t>
      </w:r>
      <w:r w:rsidRPr="00302B6C">
        <w:rPr>
          <w:rFonts w:ascii="Century" w:eastAsia="Century" w:hAnsi="Century" w:cs="Century"/>
          <w:color w:val="auto"/>
        </w:rPr>
        <w:t xml:space="preserve"> </w:t>
      </w:r>
    </w:p>
    <w:p w:rsidR="00AD62A4" w:rsidRPr="00302B6C" w:rsidRDefault="00D36C6E">
      <w:pPr>
        <w:numPr>
          <w:ilvl w:val="0"/>
          <w:numId w:val="5"/>
        </w:numPr>
        <w:spacing w:after="0" w:line="328" w:lineRule="auto"/>
        <w:ind w:right="998" w:hanging="314"/>
        <w:rPr>
          <w:color w:val="auto"/>
        </w:rPr>
      </w:pPr>
      <w:r w:rsidRPr="00302B6C">
        <w:rPr>
          <w:color w:val="auto"/>
        </w:rPr>
        <w:t>理事の職務の執</w:t>
      </w:r>
      <w:r w:rsidR="00AF1C40" w:rsidRPr="00302B6C">
        <w:rPr>
          <w:color w:val="auto"/>
        </w:rPr>
        <w:t>行が法令及び定款に適合することを確保するための体制その他一般</w:t>
      </w:r>
      <w:r w:rsidR="00AF1C40" w:rsidRPr="00302B6C">
        <w:rPr>
          <w:rFonts w:hint="eastAsia"/>
          <w:color w:val="auto"/>
        </w:rPr>
        <w:t>社団</w:t>
      </w:r>
      <w:r w:rsidRPr="00302B6C">
        <w:rPr>
          <w:color w:val="auto"/>
        </w:rPr>
        <w:t>法人の業務の適正を確保するために必要なものとして法令で定める体制の整備</w:t>
      </w:r>
      <w:r w:rsidRPr="00302B6C">
        <w:rPr>
          <w:rFonts w:ascii="Century" w:eastAsia="Century" w:hAnsi="Century" w:cs="Century"/>
          <w:color w:val="auto"/>
        </w:rPr>
        <w:t xml:space="preserve"> </w:t>
      </w:r>
    </w:p>
    <w:p w:rsidR="00AD62A4" w:rsidRPr="00302B6C" w:rsidRDefault="00AF1C40">
      <w:pPr>
        <w:numPr>
          <w:ilvl w:val="0"/>
          <w:numId w:val="5"/>
        </w:numPr>
        <w:ind w:right="998" w:hanging="314"/>
        <w:rPr>
          <w:color w:val="auto"/>
        </w:rPr>
      </w:pPr>
      <w:r w:rsidRPr="00302B6C">
        <w:rPr>
          <w:color w:val="auto"/>
        </w:rPr>
        <w:t>事業計画書、収支予算書等の承認</w:t>
      </w:r>
      <w:r w:rsidRPr="00302B6C">
        <w:rPr>
          <w:rFonts w:hint="eastAsia"/>
          <w:color w:val="auto"/>
        </w:rPr>
        <w:t>、</w:t>
      </w:r>
      <w:r w:rsidR="00D36C6E" w:rsidRPr="00302B6C">
        <w:rPr>
          <w:color w:val="auto"/>
        </w:rPr>
        <w:t>貸借対照表、損益計算書等の承認</w:t>
      </w:r>
      <w:r w:rsidRPr="00302B6C">
        <w:rPr>
          <w:rFonts w:hint="eastAsia"/>
          <w:color w:val="auto"/>
        </w:rPr>
        <w:t>、</w:t>
      </w:r>
      <w:r w:rsidR="00D36C6E" w:rsidRPr="00302B6C">
        <w:rPr>
          <w:color w:val="auto"/>
        </w:rPr>
        <w:t xml:space="preserve">その他法令に定める事項 </w:t>
      </w:r>
    </w:p>
    <w:p w:rsidR="00AD62A4" w:rsidRPr="00302B6C" w:rsidRDefault="00D36C6E">
      <w:pPr>
        <w:numPr>
          <w:ilvl w:val="0"/>
          <w:numId w:val="6"/>
        </w:numPr>
        <w:ind w:right="998" w:hanging="526"/>
        <w:rPr>
          <w:color w:val="auto"/>
        </w:rPr>
      </w:pPr>
      <w:r w:rsidRPr="00302B6C">
        <w:rPr>
          <w:color w:val="auto"/>
        </w:rPr>
        <w:t>定款</w:t>
      </w:r>
      <w:r w:rsidR="00AF1C40" w:rsidRPr="00302B6C">
        <w:rPr>
          <w:rFonts w:hint="eastAsia"/>
          <w:color w:val="auto"/>
        </w:rPr>
        <w:t>や規程</w:t>
      </w:r>
      <w:r w:rsidRPr="00302B6C">
        <w:rPr>
          <w:color w:val="auto"/>
        </w:rPr>
        <w:t xml:space="preserve">に定める事項 </w:t>
      </w:r>
    </w:p>
    <w:p w:rsidR="00F42AC6" w:rsidRPr="00302B6C" w:rsidRDefault="00E5659D" w:rsidP="00ED6CBA">
      <w:pPr>
        <w:numPr>
          <w:ilvl w:val="1"/>
          <w:numId w:val="6"/>
        </w:numPr>
        <w:ind w:right="3930"/>
        <w:rPr>
          <w:color w:val="auto"/>
        </w:rPr>
      </w:pPr>
      <w:r w:rsidRPr="00302B6C">
        <w:rPr>
          <w:color w:val="auto"/>
        </w:rPr>
        <w:t>情報公開規程その他この法人の運営に必要な規程の</w:t>
      </w:r>
      <w:r w:rsidRPr="00302B6C">
        <w:rPr>
          <w:rFonts w:hint="eastAsia"/>
          <w:color w:val="auto"/>
        </w:rPr>
        <w:t>制定、変更及</w:t>
      </w:r>
      <w:r w:rsidR="00D36C6E" w:rsidRPr="00302B6C">
        <w:rPr>
          <w:color w:val="auto"/>
        </w:rPr>
        <w:t>び</w:t>
      </w:r>
      <w:r w:rsidRPr="00302B6C">
        <w:rPr>
          <w:rFonts w:hint="eastAsia"/>
          <w:color w:val="auto"/>
        </w:rPr>
        <w:t>、</w:t>
      </w:r>
      <w:r w:rsidR="00D36C6E" w:rsidRPr="00302B6C">
        <w:rPr>
          <w:color w:val="auto"/>
        </w:rPr>
        <w:t>廃止</w:t>
      </w:r>
    </w:p>
    <w:p w:rsidR="00AD62A4" w:rsidRPr="00302B6C" w:rsidRDefault="00F42AC6">
      <w:pPr>
        <w:numPr>
          <w:ilvl w:val="1"/>
          <w:numId w:val="6"/>
        </w:numPr>
        <w:ind w:right="3930"/>
        <w:rPr>
          <w:color w:val="auto"/>
        </w:rPr>
      </w:pPr>
      <w:r w:rsidRPr="00302B6C">
        <w:rPr>
          <w:color w:val="auto"/>
        </w:rPr>
        <w:t>代表理事</w:t>
      </w:r>
      <w:r w:rsidRPr="00302B6C">
        <w:rPr>
          <w:rFonts w:hint="eastAsia"/>
          <w:color w:val="auto"/>
        </w:rPr>
        <w:t>の</w:t>
      </w:r>
      <w:r w:rsidR="00D36C6E" w:rsidRPr="00302B6C">
        <w:rPr>
          <w:color w:val="auto"/>
        </w:rPr>
        <w:t xml:space="preserve">選定又は解職 </w:t>
      </w:r>
    </w:p>
    <w:p w:rsidR="00E5659D" w:rsidRPr="00302B6C" w:rsidRDefault="00E5659D">
      <w:pPr>
        <w:numPr>
          <w:ilvl w:val="1"/>
          <w:numId w:val="6"/>
        </w:numPr>
        <w:ind w:right="3930"/>
        <w:rPr>
          <w:color w:val="auto"/>
        </w:rPr>
      </w:pPr>
      <w:r w:rsidRPr="00302B6C">
        <w:rPr>
          <w:rFonts w:hint="eastAsia"/>
          <w:color w:val="auto"/>
        </w:rPr>
        <w:lastRenderedPageBreak/>
        <w:t>定款第28条の責任の免除</w:t>
      </w:r>
    </w:p>
    <w:p w:rsidR="00AD62A4" w:rsidRPr="00302B6C" w:rsidRDefault="00E5659D">
      <w:pPr>
        <w:spacing w:after="34"/>
        <w:ind w:left="440" w:right="2720"/>
        <w:rPr>
          <w:color w:val="auto"/>
        </w:rPr>
      </w:pPr>
      <w:r w:rsidRPr="00302B6C">
        <w:rPr>
          <w:rFonts w:hint="eastAsia"/>
          <w:color w:val="auto"/>
        </w:rPr>
        <w:t xml:space="preserve">ニ </w:t>
      </w:r>
      <w:r w:rsidR="00D36C6E" w:rsidRPr="00302B6C">
        <w:rPr>
          <w:color w:val="auto"/>
        </w:rPr>
        <w:t>財産の管理及び運用</w:t>
      </w:r>
      <w:r w:rsidR="00D36C6E" w:rsidRPr="00302B6C">
        <w:rPr>
          <w:color w:val="auto"/>
          <w:sz w:val="22"/>
        </w:rPr>
        <w:t xml:space="preserve"> </w:t>
      </w:r>
    </w:p>
    <w:p w:rsidR="00AD62A4" w:rsidRPr="00302B6C" w:rsidRDefault="00E5659D">
      <w:pPr>
        <w:ind w:left="440" w:right="998"/>
        <w:rPr>
          <w:color w:val="auto"/>
        </w:rPr>
      </w:pPr>
      <w:r w:rsidRPr="00302B6C">
        <w:rPr>
          <w:rFonts w:hint="eastAsia"/>
          <w:color w:val="auto"/>
        </w:rPr>
        <w:t>ホ</w:t>
      </w:r>
      <w:r w:rsidR="00D36C6E" w:rsidRPr="00302B6C">
        <w:rPr>
          <w:color w:val="auto"/>
        </w:rPr>
        <w:t xml:space="preserve"> その他定款に定める事項 </w:t>
      </w:r>
    </w:p>
    <w:p w:rsidR="00AD62A4" w:rsidRPr="00302B6C" w:rsidRDefault="00D36C6E">
      <w:pPr>
        <w:numPr>
          <w:ilvl w:val="0"/>
          <w:numId w:val="6"/>
        </w:numPr>
        <w:ind w:right="998" w:hanging="526"/>
        <w:rPr>
          <w:color w:val="auto"/>
        </w:rPr>
      </w:pPr>
      <w:r w:rsidRPr="00302B6C">
        <w:rPr>
          <w:color w:val="auto"/>
        </w:rPr>
        <w:t xml:space="preserve">その他重要な業務執行に関する事項 </w:t>
      </w:r>
    </w:p>
    <w:p w:rsidR="00F42AC6" w:rsidRPr="00302B6C" w:rsidRDefault="00D36C6E">
      <w:pPr>
        <w:numPr>
          <w:ilvl w:val="1"/>
          <w:numId w:val="6"/>
        </w:numPr>
        <w:ind w:right="3930"/>
        <w:rPr>
          <w:color w:val="auto"/>
        </w:rPr>
      </w:pPr>
      <w:r w:rsidRPr="00302B6C">
        <w:rPr>
          <w:color w:val="auto"/>
        </w:rPr>
        <w:t>重要な事業その他の契約の締結、解除及び変更</w:t>
      </w:r>
    </w:p>
    <w:p w:rsidR="00F42AC6" w:rsidRPr="00302B6C" w:rsidRDefault="00D36C6E">
      <w:pPr>
        <w:numPr>
          <w:ilvl w:val="1"/>
          <w:numId w:val="6"/>
        </w:numPr>
        <w:ind w:right="3930"/>
        <w:rPr>
          <w:color w:val="auto"/>
        </w:rPr>
      </w:pPr>
      <w:r w:rsidRPr="00302B6C">
        <w:rPr>
          <w:color w:val="auto"/>
        </w:rPr>
        <w:t>重要な事業その他にかかる争訟の処理</w:t>
      </w:r>
    </w:p>
    <w:p w:rsidR="00AD62A4" w:rsidRPr="00302B6C" w:rsidRDefault="00D36C6E">
      <w:pPr>
        <w:numPr>
          <w:ilvl w:val="1"/>
          <w:numId w:val="6"/>
        </w:numPr>
        <w:ind w:right="3930"/>
        <w:rPr>
          <w:color w:val="auto"/>
        </w:rPr>
      </w:pPr>
      <w:r w:rsidRPr="00302B6C">
        <w:rPr>
          <w:color w:val="auto"/>
        </w:rPr>
        <w:t xml:space="preserve">その他この法人の規程に定める事項 </w:t>
      </w:r>
    </w:p>
    <w:p w:rsidR="00AD62A4" w:rsidRPr="00302B6C" w:rsidRDefault="00D36C6E">
      <w:pPr>
        <w:ind w:left="440" w:right="998"/>
        <w:rPr>
          <w:color w:val="auto"/>
        </w:rPr>
      </w:pPr>
      <w:r w:rsidRPr="00302B6C">
        <w:rPr>
          <w:color w:val="auto"/>
        </w:rPr>
        <w:t xml:space="preserve">二 </w:t>
      </w:r>
      <w:r w:rsidR="00F42AC6" w:rsidRPr="00302B6C">
        <w:rPr>
          <w:rFonts w:hint="eastAsia"/>
          <w:color w:val="auto"/>
        </w:rPr>
        <w:t xml:space="preserve"> </w:t>
      </w:r>
      <w:r w:rsidRPr="00302B6C">
        <w:rPr>
          <w:color w:val="auto"/>
        </w:rPr>
        <w:t xml:space="preserve">その他理事会が必要と認める事項 </w:t>
      </w:r>
    </w:p>
    <w:p w:rsidR="00AD62A4" w:rsidRDefault="00D36C6E">
      <w:pPr>
        <w:spacing w:after="81"/>
        <w:ind w:left="430" w:firstLine="0"/>
      </w:pPr>
      <w:r>
        <w:rPr>
          <w:rFonts w:ascii="Century" w:eastAsia="Century" w:hAnsi="Century" w:cs="Century"/>
        </w:rPr>
        <w:t xml:space="preserve"> </w:t>
      </w:r>
    </w:p>
    <w:p w:rsidR="00AD62A4" w:rsidRDefault="00D36C6E">
      <w:pPr>
        <w:ind w:left="5" w:right="998"/>
      </w:pPr>
      <w:r>
        <w:t>（理事の取引の承認）</w:t>
      </w:r>
      <w:r>
        <w:rPr>
          <w:rFonts w:ascii="Century" w:eastAsia="Century" w:hAnsi="Century" w:cs="Century"/>
        </w:rPr>
        <w:t xml:space="preserve"> </w:t>
      </w:r>
    </w:p>
    <w:p w:rsidR="00AD62A4" w:rsidRDefault="00D36C6E">
      <w:pPr>
        <w:spacing w:after="0" w:line="329" w:lineRule="auto"/>
        <w:ind w:left="206" w:right="998" w:hanging="211"/>
      </w:pPr>
      <w:r>
        <w:t>第１７条</w:t>
      </w:r>
      <w:r>
        <w:rPr>
          <w:rFonts w:ascii="Century" w:eastAsia="Century" w:hAnsi="Century" w:cs="Century"/>
        </w:rPr>
        <w:t xml:space="preserve"> </w:t>
      </w:r>
      <w:r>
        <w:t>理事が利益相反等取引をしようとする場合は、次の事項を明示して理事会の承認を得るものとする。</w:t>
      </w:r>
      <w:r>
        <w:rPr>
          <w:rFonts w:ascii="Century" w:eastAsia="Century" w:hAnsi="Century" w:cs="Century"/>
        </w:rPr>
        <w:t xml:space="preserve"> </w:t>
      </w:r>
    </w:p>
    <w:p w:rsidR="00AD62A4" w:rsidRDefault="00D36C6E">
      <w:pPr>
        <w:numPr>
          <w:ilvl w:val="0"/>
          <w:numId w:val="7"/>
        </w:numPr>
        <w:ind w:right="998" w:hanging="526"/>
      </w:pPr>
      <w:r>
        <w:t xml:space="preserve">取引をする理由 </w:t>
      </w:r>
    </w:p>
    <w:p w:rsidR="00AD62A4" w:rsidRDefault="00D36C6E">
      <w:pPr>
        <w:numPr>
          <w:ilvl w:val="0"/>
          <w:numId w:val="7"/>
        </w:numPr>
        <w:ind w:right="998" w:hanging="526"/>
      </w:pPr>
      <w:r>
        <w:t xml:space="preserve">取引の内容 </w:t>
      </w:r>
    </w:p>
    <w:p w:rsidR="00AD62A4" w:rsidRDefault="00D36C6E">
      <w:pPr>
        <w:numPr>
          <w:ilvl w:val="0"/>
          <w:numId w:val="7"/>
        </w:numPr>
        <w:ind w:right="998" w:hanging="526"/>
      </w:pPr>
      <w:r>
        <w:t xml:space="preserve">取引の相手方・金額・時期・場所 </w:t>
      </w:r>
    </w:p>
    <w:p w:rsidR="00AD62A4" w:rsidRDefault="00D36C6E">
      <w:pPr>
        <w:numPr>
          <w:ilvl w:val="0"/>
          <w:numId w:val="7"/>
        </w:numPr>
        <w:ind w:right="998" w:hanging="526"/>
      </w:pPr>
      <w:r>
        <w:t xml:space="preserve">取引が正当であることを示す参考資料 </w:t>
      </w:r>
    </w:p>
    <w:p w:rsidR="00AD62A4" w:rsidRDefault="00D36C6E">
      <w:pPr>
        <w:numPr>
          <w:ilvl w:val="0"/>
          <w:numId w:val="7"/>
        </w:numPr>
        <w:ind w:right="998" w:hanging="526"/>
      </w:pPr>
      <w:r>
        <w:t xml:space="preserve">その他必要事項 </w:t>
      </w:r>
    </w:p>
    <w:p w:rsidR="00AD62A4" w:rsidRDefault="00D36C6E">
      <w:pPr>
        <w:ind w:left="206" w:right="998" w:hanging="211"/>
      </w:pPr>
      <w:r>
        <w:t>２ 前項の承認後、前項に示した事項について変更が生じた場合は、利益相反等取引を行う前に理事会の承認を得るものとする。</w:t>
      </w:r>
      <w:r>
        <w:rPr>
          <w:rFonts w:ascii="Century" w:eastAsia="Century" w:hAnsi="Century" w:cs="Century"/>
        </w:rPr>
        <w:t xml:space="preserve"> </w:t>
      </w:r>
    </w:p>
    <w:p w:rsidR="00AD62A4" w:rsidRDefault="00D36C6E">
      <w:pPr>
        <w:spacing w:after="81"/>
        <w:ind w:left="10" w:firstLine="0"/>
      </w:pPr>
      <w:r>
        <w:rPr>
          <w:rFonts w:ascii="Century" w:eastAsia="Century" w:hAnsi="Century" w:cs="Century"/>
        </w:rPr>
        <w:t xml:space="preserve"> </w:t>
      </w:r>
    </w:p>
    <w:p w:rsidR="00AD62A4" w:rsidRDefault="00D36C6E">
      <w:pPr>
        <w:ind w:left="5" w:right="998"/>
      </w:pPr>
      <w:r>
        <w:t>（責任の免除）</w:t>
      </w:r>
    </w:p>
    <w:p w:rsidR="00AD62A4" w:rsidRDefault="00D36C6E">
      <w:pPr>
        <w:ind w:left="206" w:right="998" w:hanging="211"/>
      </w:pPr>
      <w:r>
        <w:t>第１８条</w:t>
      </w:r>
      <w:r>
        <w:rPr>
          <w:rFonts w:ascii="Century" w:eastAsia="Century" w:hAnsi="Century" w:cs="Century"/>
        </w:rPr>
        <w:t xml:space="preserve"> </w:t>
      </w:r>
      <w:r>
        <w:t>理事会は、その決議により、</w:t>
      </w:r>
      <w:r w:rsidRPr="00302B6C">
        <w:rPr>
          <w:color w:val="auto"/>
        </w:rPr>
        <w:t>定款第</w:t>
      </w:r>
      <w:r w:rsidR="006549DB" w:rsidRPr="00302B6C">
        <w:rPr>
          <w:rFonts w:hint="eastAsia"/>
          <w:color w:val="auto"/>
        </w:rPr>
        <w:t>28</w:t>
      </w:r>
      <w:r w:rsidR="006549DB" w:rsidRPr="00302B6C">
        <w:rPr>
          <w:color w:val="auto"/>
        </w:rPr>
        <w:t>条</w:t>
      </w:r>
      <w:r w:rsidRPr="00302B6C">
        <w:rPr>
          <w:color w:val="auto"/>
        </w:rPr>
        <w:t>に</w:t>
      </w:r>
      <w:r>
        <w:t>基づき、理事又は監事の一般法人法第198条において準用する同法第</w:t>
      </w:r>
      <w:r w:rsidR="006549DB">
        <w:t>11</w:t>
      </w:r>
      <w:r w:rsidR="006549DB">
        <w:rPr>
          <w:rFonts w:hint="eastAsia"/>
        </w:rPr>
        <w:t>4</w:t>
      </w:r>
      <w:r>
        <w:t xml:space="preserve">条第1項の賠償責任について、法令の定める要件を満たす場合には、賠償責任額から法令で定める最低責任限度額を控除して得た額を限度として、免除することができる。 </w:t>
      </w:r>
    </w:p>
    <w:p w:rsidR="00AD62A4" w:rsidRDefault="00D36C6E">
      <w:pPr>
        <w:numPr>
          <w:ilvl w:val="0"/>
          <w:numId w:val="8"/>
        </w:numPr>
        <w:ind w:right="998" w:hanging="211"/>
      </w:pPr>
      <w:r>
        <w:t xml:space="preserve">前項の理事の責任の免除に関する議案を理事会に提出する場合には、各監事の同意を得なければならない。 </w:t>
      </w:r>
    </w:p>
    <w:p w:rsidR="00AD62A4" w:rsidRDefault="00AD62A4">
      <w:pPr>
        <w:spacing w:after="64"/>
        <w:ind w:left="10" w:firstLine="0"/>
      </w:pPr>
    </w:p>
    <w:p w:rsidR="00AD62A4" w:rsidRDefault="00D36C6E">
      <w:pPr>
        <w:ind w:left="5" w:right="998"/>
      </w:pPr>
      <w:r>
        <w:t>（責任限定契約）</w:t>
      </w:r>
      <w:r>
        <w:rPr>
          <w:rFonts w:ascii="Century" w:eastAsia="Century" w:hAnsi="Century" w:cs="Century"/>
        </w:rPr>
        <w:t xml:space="preserve"> </w:t>
      </w:r>
    </w:p>
    <w:p w:rsidR="00AD62A4" w:rsidRDefault="00D36C6E">
      <w:pPr>
        <w:ind w:left="206" w:right="998" w:hanging="211"/>
      </w:pPr>
      <w:r>
        <w:t>第１９条</w:t>
      </w:r>
      <w:r>
        <w:rPr>
          <w:rFonts w:ascii="Century" w:eastAsia="Century" w:hAnsi="Century" w:cs="Century"/>
        </w:rPr>
        <w:t xml:space="preserve"> </w:t>
      </w:r>
      <w:r>
        <w:t>この法人は、理事会の決議により、</w:t>
      </w:r>
      <w:r w:rsidR="006549DB">
        <w:t>理事（業務執行理事又はこの法人の使用人でないものに限る</w:t>
      </w:r>
      <w:r>
        <w:t xml:space="preserve">)、監事又は会計監査人との間で、前条第1項の賠償責任について、法令の定める要件を満たす場合には、賠償責任を限定する旨の契約を締結することができる。ただし、その契約に基づく賠償責任の限度額は、法令で定める最低責任限度額とする。 </w:t>
      </w:r>
    </w:p>
    <w:p w:rsidR="00AD62A4" w:rsidRDefault="00D36C6E">
      <w:pPr>
        <w:spacing w:after="63"/>
        <w:ind w:left="10" w:firstLine="0"/>
      </w:pPr>
      <w:r>
        <w:t xml:space="preserve"> </w:t>
      </w:r>
    </w:p>
    <w:p w:rsidR="00AD62A4" w:rsidRDefault="00D36C6E">
      <w:pPr>
        <w:ind w:left="5" w:right="998"/>
      </w:pPr>
      <w:r>
        <w:t xml:space="preserve">（報告事項) </w:t>
      </w:r>
    </w:p>
    <w:p w:rsidR="00AD62A4" w:rsidRDefault="00D36C6E">
      <w:pPr>
        <w:ind w:left="206" w:right="998" w:hanging="211"/>
      </w:pPr>
      <w:r>
        <w:t xml:space="preserve">第２０条 </w:t>
      </w:r>
      <w:r w:rsidR="003F5F4D">
        <w:rPr>
          <w:rFonts w:hint="eastAsia"/>
        </w:rPr>
        <w:t>理事</w:t>
      </w:r>
      <w:bookmarkStart w:id="0" w:name="_GoBack"/>
      <w:bookmarkEnd w:id="0"/>
      <w:r>
        <w:t xml:space="preserve">は、毎事業年度に4か月を超える間隔で2回以上、自己の職務の執行の状況を理事会に報告しなければならない。 </w:t>
      </w:r>
    </w:p>
    <w:p w:rsidR="00AD62A4" w:rsidRDefault="00D36C6E">
      <w:pPr>
        <w:numPr>
          <w:ilvl w:val="0"/>
          <w:numId w:val="9"/>
        </w:numPr>
        <w:ind w:right="998" w:hanging="211"/>
      </w:pPr>
      <w:r>
        <w:lastRenderedPageBreak/>
        <w:t xml:space="preserve">監事は、理事が不正の行為をし、若しくは当該行為をするおそれがあると認めるとき、又は法令若しくは定款に違反する事実若しくは著しく不当な事実があると認めるときは、遅滞なく、その旨を理事会に報告しなければならない。 </w:t>
      </w:r>
    </w:p>
    <w:p w:rsidR="00AD62A4" w:rsidRDefault="00D36C6E" w:rsidP="000A6278">
      <w:pPr>
        <w:numPr>
          <w:ilvl w:val="0"/>
          <w:numId w:val="9"/>
        </w:numPr>
        <w:ind w:left="210" w:right="998" w:hanging="210"/>
      </w:pPr>
      <w:r>
        <w:t xml:space="preserve">理事が利益相反等取引をしたときは、その取引後、遅滞なく、その取引について重要な事実を理事会に報告しなければならない。 </w:t>
      </w:r>
    </w:p>
    <w:p w:rsidR="00AD62A4" w:rsidRDefault="00AD62A4" w:rsidP="0088393D">
      <w:pPr>
        <w:spacing w:after="83"/>
        <w:ind w:left="211" w:firstLine="0"/>
        <w:rPr>
          <w:rFonts w:ascii="Century" w:eastAsia="Century" w:hAnsi="Century" w:cs="Century"/>
        </w:rPr>
      </w:pPr>
    </w:p>
    <w:p w:rsidR="00D36C6E" w:rsidRDefault="00D36C6E">
      <w:pPr>
        <w:pStyle w:val="1"/>
        <w:ind w:left="10" w:right="1308"/>
      </w:pPr>
    </w:p>
    <w:p w:rsidR="00AD62A4" w:rsidRDefault="00D36C6E">
      <w:pPr>
        <w:pStyle w:val="1"/>
        <w:ind w:left="10" w:right="1308"/>
      </w:pPr>
      <w:r>
        <w:t>第５章</w:t>
      </w:r>
      <w:r>
        <w:rPr>
          <w:rFonts w:ascii="Century" w:eastAsia="Century" w:hAnsi="Century" w:cs="Century"/>
        </w:rPr>
        <w:t xml:space="preserve"> </w:t>
      </w:r>
      <w:r>
        <w:t>事務局</w:t>
      </w:r>
      <w:r>
        <w:rPr>
          <w:rFonts w:ascii="Century" w:eastAsia="Century" w:hAnsi="Century" w:cs="Century"/>
        </w:rPr>
        <w:t xml:space="preserve"> </w:t>
      </w:r>
    </w:p>
    <w:p w:rsidR="00AD62A4" w:rsidRDefault="00D36C6E">
      <w:pPr>
        <w:ind w:left="5" w:right="998"/>
      </w:pPr>
      <w:r>
        <w:t>（事務局</w:t>
      </w:r>
      <w:r>
        <w:rPr>
          <w:rFonts w:ascii="Century" w:eastAsia="Century" w:hAnsi="Century" w:cs="Century"/>
        </w:rPr>
        <w:t xml:space="preserve">) </w:t>
      </w:r>
    </w:p>
    <w:p w:rsidR="00AD62A4" w:rsidRDefault="00D36C6E">
      <w:pPr>
        <w:ind w:left="5" w:right="998"/>
      </w:pPr>
      <w:r>
        <w:t>第２</w:t>
      </w:r>
      <w:r w:rsidR="007F55DD">
        <w:rPr>
          <w:rFonts w:hint="eastAsia"/>
        </w:rPr>
        <w:t>１</w:t>
      </w:r>
      <w:r>
        <w:t xml:space="preserve">条 理事会の事務局には、事務局長が当たる。 </w:t>
      </w:r>
    </w:p>
    <w:p w:rsidR="00AD62A4" w:rsidRDefault="00D36C6E">
      <w:pPr>
        <w:spacing w:after="63"/>
        <w:ind w:left="10" w:firstLine="0"/>
      </w:pPr>
      <w:r>
        <w:t xml:space="preserve"> </w:t>
      </w:r>
    </w:p>
    <w:p w:rsidR="00AD62A4" w:rsidRDefault="00D36C6E">
      <w:pPr>
        <w:pStyle w:val="1"/>
        <w:ind w:left="10" w:right="1308"/>
      </w:pPr>
      <w:r>
        <w:t xml:space="preserve">第６章 雑 則 </w:t>
      </w:r>
    </w:p>
    <w:p w:rsidR="00AD62A4" w:rsidRDefault="00D36C6E">
      <w:pPr>
        <w:ind w:left="5" w:right="998"/>
      </w:pPr>
      <w:r>
        <w:t xml:space="preserve">（改 廃) </w:t>
      </w:r>
    </w:p>
    <w:p w:rsidR="00AD62A4" w:rsidRDefault="00D36C6E">
      <w:pPr>
        <w:ind w:left="5" w:right="998"/>
      </w:pPr>
      <w:r>
        <w:t>第２</w:t>
      </w:r>
      <w:r w:rsidR="007F55DD">
        <w:rPr>
          <w:rFonts w:hint="eastAsia"/>
        </w:rPr>
        <w:t>２</w:t>
      </w:r>
      <w:r>
        <w:t xml:space="preserve">条 この規則の改廃は、理事会の決議による。 </w:t>
      </w:r>
    </w:p>
    <w:p w:rsidR="00AD62A4" w:rsidRDefault="00D36C6E">
      <w:pPr>
        <w:spacing w:after="64"/>
        <w:ind w:left="10" w:firstLine="0"/>
      </w:pPr>
      <w:r>
        <w:t xml:space="preserve"> </w:t>
      </w:r>
    </w:p>
    <w:p w:rsidR="00AD62A4" w:rsidRDefault="00D36C6E">
      <w:pPr>
        <w:ind w:left="231" w:right="998"/>
      </w:pPr>
      <w:r>
        <w:t xml:space="preserve">附 則 </w:t>
      </w:r>
    </w:p>
    <w:p w:rsidR="00AD62A4" w:rsidRDefault="0088393D">
      <w:pPr>
        <w:ind w:left="231" w:right="998"/>
      </w:pPr>
      <w:r>
        <w:t>この規則は、</w:t>
      </w:r>
      <w:r>
        <w:rPr>
          <w:rFonts w:hint="eastAsia"/>
        </w:rPr>
        <w:t>令和3</w:t>
      </w:r>
      <w:r w:rsidR="00D36C6E">
        <w:t>年</w:t>
      </w:r>
      <w:r>
        <w:t>12</w:t>
      </w:r>
      <w:r w:rsidR="00D36C6E">
        <w:t>月</w:t>
      </w:r>
      <w:r>
        <w:t>24</w:t>
      </w:r>
      <w:r w:rsidR="00D36C6E">
        <w:t>日から施行する。（</w:t>
      </w:r>
      <w:r>
        <w:rPr>
          <w:rFonts w:hint="eastAsia"/>
        </w:rPr>
        <w:t>令和3</w:t>
      </w:r>
      <w:r>
        <w:t>年12月24日</w:t>
      </w:r>
      <w:r w:rsidR="00D36C6E">
        <w:t xml:space="preserve">理事会決議） </w:t>
      </w:r>
    </w:p>
    <w:p w:rsidR="00AD62A4" w:rsidRDefault="00D36C6E">
      <w:pPr>
        <w:spacing w:after="63"/>
        <w:ind w:left="221" w:firstLine="0"/>
      </w:pPr>
      <w:r>
        <w:t xml:space="preserve"> </w:t>
      </w:r>
    </w:p>
    <w:p w:rsidR="00AD62A4" w:rsidRDefault="00D36C6E">
      <w:pPr>
        <w:spacing w:after="0"/>
        <w:ind w:left="0" w:right="1318" w:firstLine="0"/>
        <w:jc w:val="right"/>
      </w:pPr>
      <w:r>
        <w:t>以上</w:t>
      </w:r>
      <w:r>
        <w:rPr>
          <w:rFonts w:ascii="Century" w:eastAsia="Century" w:hAnsi="Century" w:cs="Century"/>
        </w:rPr>
        <w:t xml:space="preserve"> </w:t>
      </w:r>
    </w:p>
    <w:sectPr w:rsidR="00AD62A4">
      <w:pgSz w:w="11906" w:h="16838"/>
      <w:pgMar w:top="1764" w:right="96" w:bottom="1887" w:left="140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4D" w:rsidRDefault="00431F4D" w:rsidP="002D67FF">
      <w:pPr>
        <w:spacing w:after="0" w:line="240" w:lineRule="auto"/>
      </w:pPr>
      <w:r>
        <w:separator/>
      </w:r>
    </w:p>
  </w:endnote>
  <w:endnote w:type="continuationSeparator" w:id="0">
    <w:p w:rsidR="00431F4D" w:rsidRDefault="00431F4D" w:rsidP="002D6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4D" w:rsidRDefault="00431F4D" w:rsidP="002D67FF">
      <w:pPr>
        <w:spacing w:after="0" w:line="240" w:lineRule="auto"/>
      </w:pPr>
      <w:r>
        <w:separator/>
      </w:r>
    </w:p>
  </w:footnote>
  <w:footnote w:type="continuationSeparator" w:id="0">
    <w:p w:rsidR="00431F4D" w:rsidRDefault="00431F4D" w:rsidP="002D6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F2F"/>
    <w:multiLevelType w:val="hybridMultilevel"/>
    <w:tmpl w:val="9F449E78"/>
    <w:lvl w:ilvl="0" w:tplc="F7B4570A">
      <w:start w:val="1"/>
      <w:numFmt w:val="decimal"/>
      <w:lvlText w:val="（%1)"/>
      <w:lvlJc w:val="left"/>
      <w:pPr>
        <w:ind w:left="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A8D63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250365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C8E66F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B58AE2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66244B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B7EB2E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87A93C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D34FC6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50285A"/>
    <w:multiLevelType w:val="hybridMultilevel"/>
    <w:tmpl w:val="7D047706"/>
    <w:lvl w:ilvl="0" w:tplc="86CCD4FA">
      <w:start w:val="6"/>
      <w:numFmt w:val="iroha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AE2442">
      <w:start w:val="1"/>
      <w:numFmt w:val="lowerLetter"/>
      <w:lvlText w:val="%2"/>
      <w:lvlJc w:val="left"/>
      <w:pPr>
        <w:ind w:left="15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B66676A">
      <w:start w:val="1"/>
      <w:numFmt w:val="lowerRoman"/>
      <w:lvlText w:val="%3"/>
      <w:lvlJc w:val="left"/>
      <w:pPr>
        <w:ind w:left="22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2C66C8">
      <w:start w:val="1"/>
      <w:numFmt w:val="decimal"/>
      <w:lvlText w:val="%4"/>
      <w:lvlJc w:val="left"/>
      <w:pPr>
        <w:ind w:left="29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A03D98">
      <w:start w:val="1"/>
      <w:numFmt w:val="lowerLetter"/>
      <w:lvlText w:val="%5"/>
      <w:lvlJc w:val="left"/>
      <w:pPr>
        <w:ind w:left="36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E4BA3C">
      <w:start w:val="1"/>
      <w:numFmt w:val="lowerRoman"/>
      <w:lvlText w:val="%6"/>
      <w:lvlJc w:val="left"/>
      <w:pPr>
        <w:ind w:left="43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1B0B6F2">
      <w:start w:val="1"/>
      <w:numFmt w:val="decimal"/>
      <w:lvlText w:val="%7"/>
      <w:lvlJc w:val="left"/>
      <w:pPr>
        <w:ind w:left="51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049418">
      <w:start w:val="1"/>
      <w:numFmt w:val="lowerLetter"/>
      <w:lvlText w:val="%8"/>
      <w:lvlJc w:val="left"/>
      <w:pPr>
        <w:ind w:left="58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244A714">
      <w:start w:val="1"/>
      <w:numFmt w:val="lowerRoman"/>
      <w:lvlText w:val="%9"/>
      <w:lvlJc w:val="left"/>
      <w:pPr>
        <w:ind w:left="65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225596"/>
    <w:multiLevelType w:val="hybridMultilevel"/>
    <w:tmpl w:val="5C1CF056"/>
    <w:lvl w:ilvl="0" w:tplc="BB6CA2B0">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F4AC9DC">
      <w:start w:val="1"/>
      <w:numFmt w:val="decimal"/>
      <w:lvlText w:val="（%2）"/>
      <w:lvlJc w:val="left"/>
      <w:pPr>
        <w:ind w:left="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896C98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8C266A2">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B565DB6">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467494">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2A84684">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2AC2076">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3054AA">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27506361"/>
    <w:multiLevelType w:val="hybridMultilevel"/>
    <w:tmpl w:val="91CE3246"/>
    <w:lvl w:ilvl="0" w:tplc="FB545A0A">
      <w:start w:val="2"/>
      <w:numFmt w:val="decimal"/>
      <w:lvlText w:val="（%1)"/>
      <w:lvlJc w:val="left"/>
      <w:pPr>
        <w:ind w:left="7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B66EE2">
      <w:start w:val="1"/>
      <w:numFmt w:val="irohaFullWidth"/>
      <w:lvlText w:val="%2"/>
      <w:lvlJc w:val="left"/>
      <w:pPr>
        <w:ind w:left="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FC6C34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AC0D33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AC6FBA">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542910">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094665E">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9AED46">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210D3E8">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90E3AB2"/>
    <w:multiLevelType w:val="hybridMultilevel"/>
    <w:tmpl w:val="0D805BCE"/>
    <w:lvl w:ilvl="0" w:tplc="7770A218">
      <w:start w:val="2"/>
      <w:numFmt w:val="decimalFullWidth"/>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8528B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1FE0D7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65C6A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630728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20850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2C4DD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D2884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FC49D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9732EA6"/>
    <w:multiLevelType w:val="hybridMultilevel"/>
    <w:tmpl w:val="9FBED91E"/>
    <w:lvl w:ilvl="0" w:tplc="027CAA10">
      <w:start w:val="1"/>
      <w:numFmt w:val="irohaFullWidth"/>
      <w:lvlText w:val="%1"/>
      <w:lvlJc w:val="left"/>
      <w:pPr>
        <w:ind w:left="7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950120C">
      <w:start w:val="1"/>
      <w:numFmt w:val="lowerLetter"/>
      <w:lvlText w:val="%2"/>
      <w:lvlJc w:val="left"/>
      <w:pPr>
        <w:ind w:left="1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1A3F72">
      <w:start w:val="1"/>
      <w:numFmt w:val="lowerRoman"/>
      <w:lvlText w:val="%3"/>
      <w:lvlJc w:val="left"/>
      <w:pPr>
        <w:ind w:left="2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EDA4170">
      <w:start w:val="1"/>
      <w:numFmt w:val="decimal"/>
      <w:lvlText w:val="%4"/>
      <w:lvlJc w:val="left"/>
      <w:pPr>
        <w:ind w:left="2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44A5A70">
      <w:start w:val="1"/>
      <w:numFmt w:val="lowerLetter"/>
      <w:lvlText w:val="%5"/>
      <w:lvlJc w:val="left"/>
      <w:pPr>
        <w:ind w:left="3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ACEF38">
      <w:start w:val="1"/>
      <w:numFmt w:val="lowerRoman"/>
      <w:lvlText w:val="%6"/>
      <w:lvlJc w:val="left"/>
      <w:pPr>
        <w:ind w:left="4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8BAE5BC">
      <w:start w:val="1"/>
      <w:numFmt w:val="decimal"/>
      <w:lvlText w:val="%7"/>
      <w:lvlJc w:val="left"/>
      <w:pPr>
        <w:ind w:left="51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77E526C">
      <w:start w:val="1"/>
      <w:numFmt w:val="lowerLetter"/>
      <w:lvlText w:val="%8"/>
      <w:lvlJc w:val="left"/>
      <w:pPr>
        <w:ind w:left="58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FCE7B8">
      <w:start w:val="1"/>
      <w:numFmt w:val="lowerRoman"/>
      <w:lvlText w:val="%9"/>
      <w:lvlJc w:val="left"/>
      <w:pPr>
        <w:ind w:left="65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1076BAA"/>
    <w:multiLevelType w:val="hybridMultilevel"/>
    <w:tmpl w:val="69F8F09E"/>
    <w:lvl w:ilvl="0" w:tplc="70B085C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366B1D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4EF92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98901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4727A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276F4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2055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6606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778DC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4A5D1628"/>
    <w:multiLevelType w:val="hybridMultilevel"/>
    <w:tmpl w:val="7D1C16C6"/>
    <w:lvl w:ilvl="0" w:tplc="09C654A2">
      <w:start w:val="1"/>
      <w:numFmt w:val="decimalFullWidth"/>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4E0A8B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DB614D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62854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33A0FAE">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C404D5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42D74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4E3EC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38E97EE">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6F92055D"/>
    <w:multiLevelType w:val="hybridMultilevel"/>
    <w:tmpl w:val="EEAAB764"/>
    <w:lvl w:ilvl="0" w:tplc="FE966F30">
      <w:start w:val="1"/>
      <w:numFmt w:val="decimalFullWidth"/>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4E44EB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4205D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F1C5D9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81EA14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3CA5F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6429D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BC4F2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4A44F8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73C1070D"/>
    <w:multiLevelType w:val="hybridMultilevel"/>
    <w:tmpl w:val="7E90DA1E"/>
    <w:lvl w:ilvl="0" w:tplc="4E06C900">
      <w:start w:val="1"/>
      <w:numFmt w:val="decimalFullWidth"/>
      <w:lvlText w:val="%1"/>
      <w:lvlJc w:val="left"/>
      <w:pPr>
        <w:ind w:left="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4E833C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A831E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27C2CE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1787E1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80FB8">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182633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A18D46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F78C99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75620681"/>
    <w:multiLevelType w:val="hybridMultilevel"/>
    <w:tmpl w:val="4F1C51A2"/>
    <w:lvl w:ilvl="0" w:tplc="40EA9E98">
      <w:start w:val="1"/>
      <w:numFmt w:val="decimalFullWidth"/>
      <w:lvlText w:val="%1"/>
      <w:lvlJc w:val="left"/>
      <w:pPr>
        <w:ind w:left="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590A33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4037A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FBA7AF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BFA3162">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3E23784">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0D6F536">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E0EFC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5EE71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7A334851"/>
    <w:multiLevelType w:val="hybridMultilevel"/>
    <w:tmpl w:val="1E4A5284"/>
    <w:lvl w:ilvl="0" w:tplc="19DA323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8EB9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FE220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4FE614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2AADBF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1026C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F461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722C7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400231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E1074DC"/>
    <w:multiLevelType w:val="hybridMultilevel"/>
    <w:tmpl w:val="B4A4ABB4"/>
    <w:lvl w:ilvl="0" w:tplc="9AF074A6">
      <w:start w:val="2"/>
      <w:numFmt w:val="decimalFullWidth"/>
      <w:lvlText w:val="%1"/>
      <w:lvlJc w:val="left"/>
      <w:pPr>
        <w:ind w:left="3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05E565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58CE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A263F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22E0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3801A0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66EF80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9B00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F48819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2"/>
  </w:num>
  <w:num w:numId="2">
    <w:abstractNumId w:val="2"/>
  </w:num>
  <w:num w:numId="3">
    <w:abstractNumId w:val="4"/>
  </w:num>
  <w:num w:numId="4">
    <w:abstractNumId w:val="5"/>
  </w:num>
  <w:num w:numId="5">
    <w:abstractNumId w:val="1"/>
  </w:num>
  <w:num w:numId="6">
    <w:abstractNumId w:val="3"/>
  </w:num>
  <w:num w:numId="7">
    <w:abstractNumId w:val="0"/>
  </w:num>
  <w:num w:numId="8">
    <w:abstractNumId w:val="11"/>
  </w:num>
  <w:num w:numId="9">
    <w:abstractNumId w:val="6"/>
  </w:num>
  <w:num w:numId="10">
    <w:abstractNumId w:val="9"/>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A4"/>
    <w:rsid w:val="000571A9"/>
    <w:rsid w:val="000A6278"/>
    <w:rsid w:val="002439E2"/>
    <w:rsid w:val="002D67FF"/>
    <w:rsid w:val="00302B6C"/>
    <w:rsid w:val="0031195B"/>
    <w:rsid w:val="00333477"/>
    <w:rsid w:val="003F5F4D"/>
    <w:rsid w:val="00431F4D"/>
    <w:rsid w:val="004A3DA8"/>
    <w:rsid w:val="004F1820"/>
    <w:rsid w:val="006549DB"/>
    <w:rsid w:val="006D767E"/>
    <w:rsid w:val="007F55DD"/>
    <w:rsid w:val="0088393D"/>
    <w:rsid w:val="00A134E6"/>
    <w:rsid w:val="00AD62A4"/>
    <w:rsid w:val="00AF1C40"/>
    <w:rsid w:val="00B06ACA"/>
    <w:rsid w:val="00B5475B"/>
    <w:rsid w:val="00BE7FD6"/>
    <w:rsid w:val="00CA555F"/>
    <w:rsid w:val="00D36C6E"/>
    <w:rsid w:val="00E5659D"/>
    <w:rsid w:val="00F42AC6"/>
    <w:rsid w:val="00F7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934ECD"/>
  <w15:docId w15:val="{3EDA283E-0E46-4C5B-93C5-3D1CE028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6" w:line="259" w:lineRule="auto"/>
      <w:ind w:left="3923"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82" w:line="259" w:lineRule="auto"/>
      <w:ind w:left="3923"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header"/>
    <w:basedOn w:val="a"/>
    <w:link w:val="a4"/>
    <w:uiPriority w:val="99"/>
    <w:unhideWhenUsed/>
    <w:rsid w:val="002D67FF"/>
    <w:pPr>
      <w:tabs>
        <w:tab w:val="center" w:pos="4252"/>
        <w:tab w:val="right" w:pos="8504"/>
      </w:tabs>
      <w:snapToGrid w:val="0"/>
    </w:pPr>
  </w:style>
  <w:style w:type="character" w:customStyle="1" w:styleId="a4">
    <w:name w:val="ヘッダー (文字)"/>
    <w:basedOn w:val="a0"/>
    <w:link w:val="a3"/>
    <w:uiPriority w:val="99"/>
    <w:rsid w:val="002D67FF"/>
    <w:rPr>
      <w:rFonts w:ascii="ＭＳ 明朝" w:eastAsia="ＭＳ 明朝" w:hAnsi="ＭＳ 明朝" w:cs="ＭＳ 明朝"/>
      <w:color w:val="000000"/>
    </w:rPr>
  </w:style>
  <w:style w:type="paragraph" w:styleId="a5">
    <w:name w:val="footer"/>
    <w:basedOn w:val="a"/>
    <w:link w:val="a6"/>
    <w:uiPriority w:val="99"/>
    <w:unhideWhenUsed/>
    <w:rsid w:val="002D67FF"/>
    <w:pPr>
      <w:tabs>
        <w:tab w:val="center" w:pos="4252"/>
        <w:tab w:val="right" w:pos="8504"/>
      </w:tabs>
      <w:snapToGrid w:val="0"/>
    </w:pPr>
  </w:style>
  <w:style w:type="character" w:customStyle="1" w:styleId="a6">
    <w:name w:val="フッター (文字)"/>
    <w:basedOn w:val="a0"/>
    <w:link w:val="a5"/>
    <w:uiPriority w:val="99"/>
    <w:rsid w:val="002D67FF"/>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米山広明</dc:creator>
  <cp:keywords/>
  <cp:lastModifiedBy>米山広明</cp:lastModifiedBy>
  <cp:revision>4</cp:revision>
  <dcterms:created xsi:type="dcterms:W3CDTF">2021-12-28T08:16:00Z</dcterms:created>
  <dcterms:modified xsi:type="dcterms:W3CDTF">2022-01-19T04:53:00Z</dcterms:modified>
</cp:coreProperties>
</file>